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3ddcfa35758e9e599061c0b22fbb5e7336b3d"/>
    <w:p>
      <w:pPr>
        <w:pStyle w:val="Heading3"/>
      </w:pPr>
      <w:r>
        <w:t xml:space="preserve">В ходе обследования территории Останкинского района по адресу: ул. 1-я Останкинская, д. 25 выявлен автомобиль ВАЗ</w:t>
      </w:r>
    </w:p>
    <w:p>
      <w:pPr>
        <w:pStyle w:val="FirstParagraph"/>
      </w:pPr>
      <w:r>
        <w:t xml:space="preserve">26.06.2023</w:t>
      </w:r>
    </w:p>
    <w:p>
      <w:pPr>
        <w:pStyle w:val="BodyText"/>
      </w:pPr>
      <w:r>
        <w:t xml:space="preserve">В ходе обследования территории Останкинского района по адресу: ул. 1-я Останкинская, д. 25 выявлен автомобиль ВАЗ, государственный регистрационный знак О788ОН177. Автомобиль припаркован рядом с ограждением школы, стоит длительное время без движения. Колеса спущены. На ТС имеется прошлогодняя растительность (листья). На ТС имеются следы длительного накопления осадков, загрязнены лобовое и боковое стекла. Корпус поцарапан и коррозирован. Автомобиль имеет признаки БРТС.</w:t>
      </w:r>
    </w:p>
    <w:p>
      <w:pPr>
        <w:pStyle w:val="BodyText"/>
      </w:pPr>
      <w:r>
        <w:t xml:space="preserve">Во исполнение мероприятий по антитеррористической защищенности Останкинского района, комиссией по работе с брошенным, разукомплектованным транспортным средством проведены мероприятия по выявлению автовладельца. На стекла прикреплены уведомления. Направлен запрос в ГИБДД СВАО. Автовладелец выявлен, с ним проведена беседа о содержании транспортного средства.</w:t>
      </w:r>
    </w:p>
    <w:p>
      <w:pPr>
        <w:pStyle w:val="BodyText"/>
      </w:pPr>
      <w:r>
        <w:t xml:space="preserve">Автовладелец привел свою автомашину в порядок в установленные сроки и паркует её на другой парковке.</w:t>
      </w:r>
    </w:p>
    <w:p>
      <w:pPr>
        <w:pStyle w:val="BodyText"/>
      </w:pPr>
      <w:r>
        <w:t xml:space="preserve">Стало.</w:t>
      </w:r>
    </w:p>
    <w:p>
      <w:pPr>
        <w:pStyle w:val="BodyText"/>
      </w:pPr>
      <w:r>
        <w:t xml:space="preserve">В результате проведенных мероприятий ликвидирован один из возможных очагов места совершения противоправных действий. Дворовая территория стала чище. Внутридворовый проезд освобожден от БРТС. Количество парковочных мест увеличилось.</w:t>
      </w:r>
    </w:p>
    <w:p>
      <w:pPr>
        <w:pStyle w:val="BodyText"/>
      </w:pPr>
      <w:r>
        <w:t xml:space="preserve">Одновременно сообщаем, что в постановление Правительства Москвы от 23.09.2014 №569-ПП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 внесены изменения. Согласно постановления Правительства Москвы от 20.04.2023 № 696-ПП «О внесении изменений в правовые акты города Москвы» брошенными транспортными средствами (далее ТС) считаются транспортные средства, обладающие признаками:</w:t>
      </w:r>
    </w:p>
    <w:p>
      <w:pPr>
        <w:pStyle w:val="BodyText"/>
      </w:pPr>
      <w:r>
        <w:t xml:space="preserve">1. наличие на ТС растительности,</w:t>
      </w:r>
    </w:p>
    <w:p>
      <w:pPr>
        <w:pStyle w:val="BodyText"/>
      </w:pPr>
      <w:r>
        <w:t xml:space="preserve">2. наличие длительного накопленных следов осадков и загрязнений на лобовом и боковых стеклах,</w:t>
      </w:r>
    </w:p>
    <w:p>
      <w:pPr>
        <w:pStyle w:val="BodyText"/>
      </w:pPr>
      <w:r>
        <w:t xml:space="preserve">3. отсутствие государственных регистрационных знаков,</w:t>
      </w:r>
    </w:p>
    <w:p>
      <w:pPr>
        <w:pStyle w:val="BodyText"/>
      </w:pPr>
      <w:r>
        <w:t xml:space="preserve">4. спущенные колеса (два и более),</w:t>
      </w:r>
    </w:p>
    <w:p>
      <w:pPr>
        <w:pStyle w:val="BodyText"/>
      </w:pPr>
      <w:r>
        <w:t xml:space="preserve">5. наличие неисправности замков дверей, позволяющей получить беспрепятственный доступ в салон,</w:t>
      </w:r>
    </w:p>
    <w:p>
      <w:pPr>
        <w:pStyle w:val="BodyText"/>
      </w:pPr>
      <w:r>
        <w:t xml:space="preserve">6. наличие сквозной коррозии элементов кузова более 10 кв.см.</w:t>
      </w:r>
    </w:p>
    <w:p>
      <w:pPr>
        <w:pStyle w:val="BodyText"/>
      </w:pPr>
      <w:r>
        <w:t xml:space="preserve">В случае, если Ваш автомобиль имеет перечисленные недостатки, то целесообразно накрыть автомобиль чехлом и оставить контактные данные.</w:t>
      </w:r>
    </w:p>
    <w:p>
      <w:pPr>
        <w:pStyle w:val="BodyText"/>
      </w:pPr>
      <w:r>
        <w:t xml:space="preserve">По вопросам содержания автотранспортных средств и для получения дополнительной информации просим Вас обращаться в управу Останкинского района по адресу: ул. Академика Королева, д. 10, каб. 10, тел. (495)616-63-13.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http://ostankino.mos.ru/abandoned-and-dismantled-vehicles/detail/11675662.html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bandoned-and-dismantled-vehicles/detail/116756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bandoned-and-dismantled-vehicles/detail/116756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2023-06-26T09:23:31Z</dcterms:created>
  <dcterms:modified xsi:type="dcterms:W3CDTF">2023-06-26T09:23:31Z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