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0b3b3fe13be0209b25dd8b5fc847074513a9"/>
    <w:p>
      <w:pPr>
        <w:pStyle w:val="Heading3"/>
      </w:pPr>
      <w:r>
        <w:t xml:space="preserve">Результаты проведения голосования в рамках проекта «Активный гражданин» по озеленению дворов (акция «Миллион деревьев») ID двора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http://ostankino.mos.ru/active-citizen/detail/1220513.html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20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20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2024-12-26T03:33:48Z</dcterms:created>
  <dcterms:modified xsi:type="dcterms:W3CDTF">2024-12-26T03:33:48Z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