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амятка.-мы-против-коррупции-на-дорогах"/>
    <w:p>
      <w:pPr>
        <w:pStyle w:val="Heading3"/>
      </w:pPr>
      <w:r>
        <w:t xml:space="preserve">Памятка. Мы против коррупции на дорогах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Памятка. Мы против коррупции на дорогах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http://ostankino.mos.ru/anti-corruption/methodical-materials/detail/7823314.html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ublic_hearings/&#1055;&#1072;&#1084;&#1103;&#1090;&#1082;&#1072;.%20&#1052;&#1099;%20&#1087;&#1088;&#1086;&#1090;&#1080;&#1074;%20&#1082;&#1086;&#1088;&#1088;&#1091;&#1087;&#1094;&#1080;&#1080;%20&#1085;&#1072;%20&#1076;&#1086;&#1088;&#1086;&#1075;&#1072;&#1093;.pdf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anti-corruption/methodical-materials/detail/78233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ublic_hearings/&#1055;&#1072;&#1084;&#1103;&#1090;&#1082;&#1072;.%20&#1052;&#1099;%20&#1087;&#1088;&#1086;&#1090;&#1080;&#1074;%20&#1082;&#1086;&#1088;&#1088;&#1091;&#1087;&#1094;&#1080;&#1080;%20&#1085;&#1072;%20&#1076;&#1086;&#1088;&#1086;&#1075;&#1072;&#1093;.pdf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anti-corruption/methodical-materials/detail/78233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2025-05-18T18:23:02Z</dcterms:created>
  <dcterms:modified xsi:type="dcterms:W3CDTF">2025-05-18T18:23:02Z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