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0d387cadbfb94c4e0d6cc897b5705bbd1b9a8"/>
    <w:p>
      <w:pPr>
        <w:pStyle w:val="Heading3"/>
      </w:pPr>
      <w:r>
        <w:t xml:space="preserve">Голосование по проекту планировки подземных коллекторов пройдёт для жителей Останкина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портале «Активный гражданин» с 17 ноября будет открыт для голосования проект планировки коллекторов подземных коммуникаций, проходящих через Останкинский район. Информация об этом размещена на портале «Активный гражданин».</w:t>
      </w:r>
      <w:r>
        <w:br/>
      </w:r>
      <w:r>
        <w:br/>
      </w:r>
    </w:p>
    <w:p>
      <w:pPr>
        <w:pStyle w:val="BodyText"/>
      </w:pPr>
      <w:r>
        <w:t xml:space="preserve">— Проекты планировки коллекторов включает два участка: от Алтуфьевского шоссе до улицы Комдива Орлова и от Ботанической улицы до улицы Комдива Орлова, — сказано в сообщении.</w:t>
      </w:r>
      <w:r>
        <w:br/>
      </w:r>
      <w:r>
        <w:br/>
      </w:r>
    </w:p>
    <w:p>
      <w:pPr>
        <w:pStyle w:val="BodyText"/>
      </w:pPr>
      <w:r>
        <w:t xml:space="preserve">Электронная экспозиция будет доступна с 17 по 30 ноября. Проект и информационные материалы к нему будут размещены на сайте проекта «Активный гражданин» в разделе проекта «Общественные обсуждения».</w:t>
      </w:r>
      <w:r>
        <w:br/>
      </w:r>
      <w:r>
        <w:br/>
      </w:r>
    </w:p>
    <w:p>
      <w:pPr>
        <w:pStyle w:val="BodyText"/>
      </w:pPr>
      <w:r>
        <w:t xml:space="preserve">Принять участие в обсуждении смогут жители районов Останкинский, Марфино и Бутырский.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http://ostankino.mos.ru/presscenter/news/detail/10389181.html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9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9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2025-06-14T14:14:39Z</dcterms:created>
  <dcterms:modified xsi:type="dcterms:W3CDTF">2025-06-14T14:14:39Z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