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6e214ad7fc1c7b79bdb0e4f11e52e8b8da017"/>
    <w:p>
      <w:pPr>
        <w:pStyle w:val="Heading3"/>
      </w:pPr>
      <w:r>
        <w:t xml:space="preserve">Власти Москвы объявили об учреждении новой награды за вклад в развитие ВДНХ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Различные специалисты и организации смогут получить награду за достижения и вклад в развитие Выставки достижений народного хозяйства. Как сообщается, в Москве учредили премию «Золотой знак ВДНХ». Награда будет представлять собой медаль с изображением монумента «Рабочий и колхозница» на одной стороне, изображением арки главного входа с логотипом выставки – на другой.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Награда будет присуждаться за применение на ВДНХ новаторских решений и технологий, реализацию значимых проектов в сфере культуры, образования, досуга, спорта, ландшафтно-паркового оформления,</w:t>
      </w:r>
      <w:r>
        <w:t xml:space="preserve"> </w:t>
      </w:r>
      <w:r>
        <w:t xml:space="preserve">— сообщила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.</w:t>
      </w:r>
    </w:p>
    <w:p>
      <w:pPr>
        <w:pStyle w:val="BodyText"/>
      </w:pPr>
      <w:r>
        <w:t xml:space="preserve">Награждение памятными медалями, дипломами и ценными подарками началось с открытия Всесоюзной сельскохозяйственной выставки в 1939 году. Тогда же была учреждена Книга почета, в которую записывали участников с указанием их достижений. Традиция поощрения мастеров и профессиональных коллективов за успехи и высокотехнологичные разработки существовала до 1990-х годов.</w:t>
      </w:r>
    </w:p>
    <w:p>
      <w:pPr>
        <w:pStyle w:val="BodyText"/>
      </w:pPr>
      <w:r>
        <w:t xml:space="preserve">В 1954 году участников выставки поощряли дипломами и ценными подарками: грузовыми и легковыми автомобилями, мотоциклами, велосипедами, комплектами электродоильных агрегатов, автопоилок, ветросиловых установок. За успехи в сельском хозяйстве присуждались большие и малые серебряные и золотые медали.</w:t>
      </w:r>
    </w:p>
    <w:p>
      <w:pPr>
        <w:pStyle w:val="BodyText"/>
      </w:pPr>
      <w:r>
        <w:t xml:space="preserve">В 1956 году начала работу Всесоюзная промышленная выставка. Лучшим предприятиям, научно-исследовательским институтам, проектно-конструкторским бюро и отдельным участникам вручили 206 дипломов первой степени, 286 второй и 128 третьей степени. Всего через два года было принято решение объединить сельскохозяйственную, промышленную и строительную выставки в одну постоянно действующую Выставку достижений народного хозяйства.</w:t>
      </w:r>
    </w:p>
    <w:p>
      <w:pPr>
        <w:pStyle w:val="BodyText"/>
      </w:pPr>
      <w:r>
        <w:t xml:space="preserve">За всю историю ВДНХ награды получили более миллиона человек. Найти их имена можно на</w:t>
      </w:r>
      <w:r>
        <w:t xml:space="preserve"> </w:t>
      </w:r>
      <w:hyperlink r:id="rId20">
        <w:r>
          <w:rPr>
            <w:rStyle w:val="Hyperlink"/>
          </w:rPr>
          <w:t xml:space="preserve">портале наградных материалов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http://ostankino.mos.ru/presscenter/news/detail/10390694.html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90694.html" TargetMode="External" /><Relationship Type="http://schemas.openxmlformats.org/officeDocument/2006/relationships/hyperlink" Id="rId20" Target="https://arhiv.vdnh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90694.html" TargetMode="External" /><Relationship Type="http://schemas.openxmlformats.org/officeDocument/2006/relationships/hyperlink" Id="rId20" Target="https://arhiv.vdnh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2025-01-18T17:04:58Z</dcterms:created>
  <dcterms:modified xsi:type="dcterms:W3CDTF">2025-01-18T17:04:58Z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