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ba61eae3b24587bb8bdf46f3c9672c9265aa676"/>
    <w:p>
      <w:pPr>
        <w:pStyle w:val="Heading3"/>
      </w:pPr>
      <w:r>
        <w:t xml:space="preserve">Портал mos.ru поможет подготовиться к встрече с нотариусом</w:t>
      </w:r>
    </w:p>
    <w:p>
      <w:pPr>
        <w:pStyle w:val="FirstParagraph"/>
      </w:pPr>
      <w:r>
        <w:t xml:space="preserve">23.11.2021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Для жителей Москвы подготовлены десять детальных инструкций, которые помогут тщательно подготовиться к встрече с нотариусом для оформления важных документов. Перед приемом будет полезно изучить некоторые тонкости нотариата и собрать необходимые бумаги.</w:t>
      </w:r>
    </w:p>
    <w:p>
      <w:pPr>
        <w:pStyle w:val="BodyText"/>
      </w:pPr>
      <w:r>
        <w:t xml:space="preserve">Информационные материалы опубликованы на официальном</w:t>
      </w:r>
      <w:r>
        <w:t xml:space="preserve"> </w:t>
      </w:r>
      <w:hyperlink r:id="rId20">
        <w:r>
          <w:rPr>
            <w:rStyle w:val="Hyperlink"/>
          </w:rPr>
          <w:t xml:space="preserve">портале</w:t>
        </w:r>
      </w:hyperlink>
      <w:r>
        <w:t xml:space="preserve"> </w:t>
      </w:r>
      <w:r>
        <w:t xml:space="preserve">мэрии Москвы в разделе «Инструкции», для ознакомления нужно нажать на кнопку «Документы» и выбрать в перечне категорию</w:t>
      </w:r>
      <w:r>
        <w:t xml:space="preserve"> </w:t>
      </w:r>
      <w:hyperlink r:id="rId21">
        <w:r>
          <w:rPr>
            <w:rStyle w:val="Hyperlink"/>
          </w:rPr>
          <w:t xml:space="preserve">«Все о нотариате»</w:t>
        </w:r>
      </w:hyperlink>
      <w:r>
        <w:t xml:space="preserve">.</w:t>
      </w:r>
    </w:p>
    <w:p>
      <w:pPr>
        <w:pStyle w:val="BodyText"/>
      </w:pPr>
      <w:r>
        <w:t xml:space="preserve">В инструкциях также отображено, из чего складывается стоимость приема и какие услуги оплачиваются дополнительно. При необходимости нотариуса можно вызвать на дом, в офис или больницу, но тогда тариф увеличится в полтора раза.</w:t>
      </w:r>
    </w:p>
    <w:p>
      <w:pPr>
        <w:pStyle w:val="BodyText"/>
      </w:pPr>
      <w:r>
        <w:t xml:space="preserve">Для некоторых категорий граждан услуги могут быть оказаны бесплатно. Ознакомиться с перечнем доступных льгот можно в той же инструкции.</w:t>
      </w:r>
    </w:p>
    <w:p>
      <w:pPr>
        <w:pStyle w:val="BodyText"/>
      </w:pPr>
      <w:r>
        <w:t xml:space="preserve">Самая востребованная услуга нотариусов — оформление доверенностей. Согласно российскому законодательству, физические и юридические лица осуществляют принадлежащие им гражданские права сами или через представителей. Иногда граждане не могут самостоятельно заключить сделку, совершить регистрационные действия, получить ценности, выступить в суде. В таком случае можно доверить провести подобные процедуры своему представителю. Какими бывают доверенности и каков срок их действия подробно разъяснено в инструкции</w:t>
      </w:r>
      <w:r>
        <w:t xml:space="preserve"> </w:t>
      </w:r>
      <w:hyperlink r:id="rId22">
        <w:r>
          <w:rPr>
            <w:rStyle w:val="Hyperlink"/>
          </w:rPr>
          <w:t xml:space="preserve">«Как оформить доверенность у нотариуса»</w:t>
        </w:r>
      </w:hyperlink>
      <w:r>
        <w:t xml:space="preserve">.</w:t>
      </w:r>
    </w:p>
    <w:p>
      <w:pPr>
        <w:pStyle w:val="BodyText"/>
      </w:pPr>
      <w:r>
        <w:t xml:space="preserve">Чтобы не попасть в затруднительное положение при покупке автомобиля, необходимо заранее проверить статус движимого имущества в реестре Федеральной нотариальной палаты. Если транспортное средство приобреталось в кредит, находится в залоге у банка и уже внесено уведомление в реестр, то, в случае невыполнения обязательств предыдущим собственником, новый владелец становится ответственным за погашение кредита. Единственный вариант, когда залогодержатель не может потребовать вернуть залог — в реестре нет соответствующих данных. Где найти этот реестр и как им воспользоваться объяснит инструкция</w:t>
      </w:r>
      <w:r>
        <w:t xml:space="preserve"> </w:t>
      </w:r>
      <w:hyperlink r:id="rId23">
        <w:r>
          <w:rPr>
            <w:rStyle w:val="Hyperlink"/>
          </w:rPr>
          <w:t xml:space="preserve">«Как проверить, находится ли автомобиль в залоге»</w:t>
        </w:r>
      </w:hyperlink>
      <w:r>
        <w:t xml:space="preserve">.</w:t>
      </w:r>
    </w:p>
    <w:p>
      <w:pPr>
        <w:pStyle w:val="BodyText"/>
      </w:pPr>
      <w:r>
        <w:t xml:space="preserve">Следующая инструкция будет полезна тем, кто претендует на наследство. Существует множество правил передачи имущества завещателя, а также целых восемь очередей наследников. С помощью инструкции</w:t>
      </w:r>
      <w:r>
        <w:t xml:space="preserve"> </w:t>
      </w:r>
      <w:hyperlink r:id="rId24">
        <w:r>
          <w:rPr>
            <w:rStyle w:val="Hyperlink"/>
          </w:rPr>
          <w:t xml:space="preserve">«Как вступить в наследство»</w:t>
        </w:r>
      </w:hyperlink>
      <w:r>
        <w:t xml:space="preserve"> </w:t>
      </w:r>
      <w:r>
        <w:t xml:space="preserve">можно определить, к какой очереди относится заявитель и какая доля ему положена. А также, как следует поступить, если между родственниками появились разногласия, и с какими документами обращаться к нотариусу.</w:t>
      </w:r>
    </w:p>
    <w:p>
      <w:pPr>
        <w:pStyle w:val="BodyText"/>
      </w:pPr>
      <w:r>
        <w:t xml:space="preserve">Кроме того на портале</w:t>
      </w:r>
      <w:r>
        <w:t xml:space="preserve"> </w:t>
      </w:r>
      <w:hyperlink r:id="rId25">
        <w:r>
          <w:rPr>
            <w:rStyle w:val="Hyperlink"/>
          </w:rPr>
          <w:t xml:space="preserve">mos.ru</w:t>
        </w:r>
      </w:hyperlink>
      <w:r>
        <w:t xml:space="preserve"> </w:t>
      </w:r>
      <w:r>
        <w:t xml:space="preserve">доступны и другие инструкции:</w:t>
      </w:r>
      <w:r>
        <w:t xml:space="preserve"> </w:t>
      </w:r>
      <w:hyperlink r:id="rId26">
        <w:r>
          <w:rPr>
            <w:rStyle w:val="Hyperlink"/>
          </w:rPr>
          <w:t xml:space="preserve">«Как подготовить и удостоверить медиативное соглашение»</w:t>
        </w:r>
      </w:hyperlink>
      <w:r>
        <w:t xml:space="preserve">,</w:t>
      </w:r>
      <w:r>
        <w:t xml:space="preserve"> </w:t>
      </w:r>
      <w:hyperlink r:id="rId27">
        <w:r>
          <w:rPr>
            <w:rStyle w:val="Hyperlink"/>
          </w:rPr>
          <w:t xml:space="preserve">«Что такое исполнительная надпись нотариуса и что о ней нужно знать»</w:t>
        </w:r>
      </w:hyperlink>
      <w:r>
        <w:t xml:space="preserve">,</w:t>
      </w:r>
      <w:r>
        <w:t xml:space="preserve"> </w:t>
      </w:r>
      <w:hyperlink r:id="rId28">
        <w:r>
          <w:rPr>
            <w:rStyle w:val="Hyperlink"/>
          </w:rPr>
          <w:t xml:space="preserve">«Как заключить договор ренты»</w:t>
        </w:r>
      </w:hyperlink>
      <w:r>
        <w:t xml:space="preserve">,</w:t>
      </w:r>
      <w:r>
        <w:t xml:space="preserve"> </w:t>
      </w:r>
      <w:hyperlink r:id="rId29">
        <w:r>
          <w:rPr>
            <w:rStyle w:val="Hyperlink"/>
          </w:rPr>
          <w:t xml:space="preserve">«Как и зачем составлять завещание»</w:t>
        </w:r>
      </w:hyperlink>
      <w:r>
        <w:t xml:space="preserve">,</w:t>
      </w:r>
      <w:r>
        <w:t xml:space="preserve"> </w:t>
      </w:r>
      <w:hyperlink r:id="rId30">
        <w:r>
          <w:rPr>
            <w:rStyle w:val="Hyperlink"/>
          </w:rPr>
          <w:t xml:space="preserve">«Как оформить права на унаследованное имущество</w:t>
        </w:r>
      </w:hyperlink>
      <w:r>
        <w:t xml:space="preserve">»,</w:t>
      </w:r>
      <w:r>
        <w:t xml:space="preserve"> </w:t>
      </w:r>
      <w:hyperlink r:id="rId31">
        <w:r>
          <w:rPr>
            <w:rStyle w:val="Hyperlink"/>
          </w:rPr>
          <w:t xml:space="preserve">«Как отправить ребенка за границу»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http://ostankino.mos.ru/news/detail/10417828.html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mos.ru/" TargetMode="External" /><Relationship Type="http://schemas.openxmlformats.org/officeDocument/2006/relationships/hyperlink" Id="rId33" Target="http://ostankino.mos.ru" TargetMode="External" /><Relationship Type="http://schemas.openxmlformats.org/officeDocument/2006/relationships/hyperlink" Id="rId32" Target="http://ostankino.mos.ru/news/detail/10417828.html" TargetMode="External" /><Relationship Type="http://schemas.openxmlformats.org/officeDocument/2006/relationships/hyperlink" Id="rId25" Target="https://www.mos.ru/" TargetMode="External" /><Relationship Type="http://schemas.openxmlformats.org/officeDocument/2006/relationships/hyperlink" Id="rId27" Target="https://www.mos.ru/otvet-dengi/chto-takoe-ispolnitelnaya-nadpis-notariusa-i-chto-o-ney-nuzhno-znat/" TargetMode="External" /><Relationship Type="http://schemas.openxmlformats.org/officeDocument/2006/relationships/hyperlink" Id="rId29" Target="https://www.mos.ru/otvet-dengi/kak-i-zachem-sostavlyat-zaveschanie/" TargetMode="External" /><Relationship Type="http://schemas.openxmlformats.org/officeDocument/2006/relationships/hyperlink" Id="rId22" Target="https://www.mos.ru/otvet-dengi/kak-oformit-doverennost-u-notariusa/" TargetMode="External" /><Relationship Type="http://schemas.openxmlformats.org/officeDocument/2006/relationships/hyperlink" Id="rId30" Target="https://www.mos.ru/otvet-dokumenti/kak-oformit-prava-na-unasledovannoe-imuschestvo/" TargetMode="External" /><Relationship Type="http://schemas.openxmlformats.org/officeDocument/2006/relationships/hyperlink" Id="rId26" Target="https://www.mos.ru/otvet-dokumenti/kak-podgotovit-i-udostoverit-mediativnoe-soglashenie/" TargetMode="External" /><Relationship Type="http://schemas.openxmlformats.org/officeDocument/2006/relationships/hyperlink" Id="rId21" Target="https://www.mos.ru/otvet-dokumenti/list-vse-o-notariate/" TargetMode="External" /><Relationship Type="http://schemas.openxmlformats.org/officeDocument/2006/relationships/hyperlink" Id="rId28" Target="https://www.mos.ru/otvet-dom-i-dvor/kak-zaklyuchit-dogovor-renty/" TargetMode="External" /><Relationship Type="http://schemas.openxmlformats.org/officeDocument/2006/relationships/hyperlink" Id="rId24" Target="https://www.mos.ru/otvet-semya-i-deti/kak-oformit-nasledstvo/" TargetMode="External" /><Relationship Type="http://schemas.openxmlformats.org/officeDocument/2006/relationships/hyperlink" Id="rId23" Target="https://www.mos.ru/otvet-transport/kak-proverit-nahoditsya-li-avtomobil-v-zaloge/" TargetMode="External" /><Relationship Type="http://schemas.openxmlformats.org/officeDocument/2006/relationships/hyperlink" Id="rId31" Target="https://www.mos.ru/otvet-turizm/kak-otpravit-rebenka-za-granic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mos.ru/" TargetMode="External" /><Relationship Type="http://schemas.openxmlformats.org/officeDocument/2006/relationships/hyperlink" Id="rId33" Target="http://ostankino.mos.ru" TargetMode="External" /><Relationship Type="http://schemas.openxmlformats.org/officeDocument/2006/relationships/hyperlink" Id="rId32" Target="http://ostankino.mos.ru/news/detail/10417828.html" TargetMode="External" /><Relationship Type="http://schemas.openxmlformats.org/officeDocument/2006/relationships/hyperlink" Id="rId25" Target="https://www.mos.ru/" TargetMode="External" /><Relationship Type="http://schemas.openxmlformats.org/officeDocument/2006/relationships/hyperlink" Id="rId27" Target="https://www.mos.ru/otvet-dengi/chto-takoe-ispolnitelnaya-nadpis-notariusa-i-chto-o-ney-nuzhno-znat/" TargetMode="External" /><Relationship Type="http://schemas.openxmlformats.org/officeDocument/2006/relationships/hyperlink" Id="rId29" Target="https://www.mos.ru/otvet-dengi/kak-i-zachem-sostavlyat-zaveschanie/" TargetMode="External" /><Relationship Type="http://schemas.openxmlformats.org/officeDocument/2006/relationships/hyperlink" Id="rId22" Target="https://www.mos.ru/otvet-dengi/kak-oformit-doverennost-u-notariusa/" TargetMode="External" /><Relationship Type="http://schemas.openxmlformats.org/officeDocument/2006/relationships/hyperlink" Id="rId30" Target="https://www.mos.ru/otvet-dokumenti/kak-oformit-prava-na-unasledovannoe-imuschestvo/" TargetMode="External" /><Relationship Type="http://schemas.openxmlformats.org/officeDocument/2006/relationships/hyperlink" Id="rId26" Target="https://www.mos.ru/otvet-dokumenti/kak-podgotovit-i-udostoverit-mediativnoe-soglashenie/" TargetMode="External" /><Relationship Type="http://schemas.openxmlformats.org/officeDocument/2006/relationships/hyperlink" Id="rId21" Target="https://www.mos.ru/otvet-dokumenti/list-vse-o-notariate/" TargetMode="External" /><Relationship Type="http://schemas.openxmlformats.org/officeDocument/2006/relationships/hyperlink" Id="rId28" Target="https://www.mos.ru/otvet-dom-i-dvor/kak-zaklyuchit-dogovor-renty/" TargetMode="External" /><Relationship Type="http://schemas.openxmlformats.org/officeDocument/2006/relationships/hyperlink" Id="rId24" Target="https://www.mos.ru/otvet-semya-i-deti/kak-oformit-nasledstvo/" TargetMode="External" /><Relationship Type="http://schemas.openxmlformats.org/officeDocument/2006/relationships/hyperlink" Id="rId23" Target="https://www.mos.ru/otvet-transport/kak-proverit-nahoditsya-li-avtomobil-v-zaloge/" TargetMode="External" /><Relationship Type="http://schemas.openxmlformats.org/officeDocument/2006/relationships/hyperlink" Id="rId31" Target="https://www.mos.ru/otvet-turizm/kak-otpravit-rebenka-za-granic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2025-07-12T01:48:15Z</dcterms:created>
  <dcterms:modified xsi:type="dcterms:W3CDTF">2025-07-12T01:48:15Z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