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8c06973c95410ea60c25dd71b00df35370136"/>
    <w:p>
      <w:pPr>
        <w:pStyle w:val="Heading3"/>
      </w:pPr>
      <w:r>
        <w:t xml:space="preserve">Информация об основных мероприятиях, проводимых управой и органами местного самоуправления Останкинского района с 23 июня 2014 по 29 июня 2014 года</w:t>
      </w:r>
    </w:p>
    <w:p>
      <w:pPr>
        <w:pStyle w:val="FirstParagraph"/>
      </w:pPr>
      <w:r>
        <w:t xml:space="preserve">20.06.2014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http://ostankino.mos.ru/news/detail/1094261.html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942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0942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2025-07-02T08:06:43Z</dcterms:created>
  <dcterms:modified xsi:type="dcterms:W3CDTF">2025-07-02T08:06:43Z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