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d99ff516594a7ac7388a20b10da0621c8404d"/>
    <w:p>
      <w:pPr>
        <w:pStyle w:val="Heading3"/>
      </w:pPr>
      <w:r>
        <w:t xml:space="preserve">Издательством ООО «Образование – 21 век» журналом "Дилентант" был выпущен номер с Останкинским районом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Издательством ООО «Образование – 21 век» в рамках специального проекта «Мой район» культурно-просветительского журнала «Дилетант», посвященных разным районам Москвы вышел номер про Останкинский район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Журнал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http://ostankino.mos.ru/presscenter/news/detail/10970361.html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ostankinskij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97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ostankinskij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97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2025-07-18T05:30:06Z</dcterms:created>
  <dcterms:modified xsi:type="dcterms:W3CDTF">2025-07-18T05:30:06Z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