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761e8e3947d26118cc7c8b3325eea7bb00ae6e"/>
    <w:p>
      <w:pPr>
        <w:pStyle w:val="Heading3"/>
      </w:pPr>
      <w:r>
        <w:t xml:space="preserve">Православная районная викторина «По страницам православия» 19 марта 2025 Комиссия по делам несовершеннолетних и защите прав Останкинского района города Москвы совместно с храмом Живоначальной Троицы в Останкино и ГБУ СДЦ «Кентавр»</w:t>
      </w:r>
    </w:p>
    <w:p>
      <w:pPr>
        <w:pStyle w:val="FirstParagraph"/>
      </w:pPr>
      <w:r>
        <w:t xml:space="preserve">21.03.2025</w:t>
      </w:r>
    </w:p>
    <w:bookmarkEnd w:id="20"/>
    <w:bookmarkStart w:id="21" w:name="задачи-викторины"/>
    <w:p>
      <w:pPr>
        <w:pStyle w:val="Heading1"/>
      </w:pPr>
      <w:r>
        <w:t xml:space="preserve">Задачи викторины:</w:t>
      </w:r>
    </w:p>
    <w:bookmarkEnd w:id="21"/>
    <w:p>
      <w:pPr>
        <w:pStyle w:val="FirstParagraph"/>
      </w:pPr>
      <w:r>
        <w:t xml:space="preserve">⎯ приобщение детей, молодежи к отечественному духовному наследию, традициям Православной культуры;</w:t>
      </w:r>
    </w:p>
    <w:p>
      <w:pPr>
        <w:pStyle w:val="BodyText"/>
      </w:pPr>
      <w:r>
        <w:t xml:space="preserve">⎯ просвещение подрастающего поколения, привлечение его к истории и культуре России, духовным стержнем которой исторически выступает Православие;</w:t>
      </w:r>
    </w:p>
    <w:p>
      <w:pPr>
        <w:pStyle w:val="BodyText"/>
      </w:pPr>
      <w:r>
        <w:t xml:space="preserve">⎯ воспитание нравственности, культуры, патриотизма посредством приобщения к Православной духовной традиции;</w:t>
      </w:r>
    </w:p>
    <w:p>
      <w:pPr>
        <w:pStyle w:val="BodyText"/>
      </w:pPr>
      <w:r>
        <w:t xml:space="preserve">⎯ воспитание у подрастающего поколения любви, уважения к истории Отечества, его культуре, традициям, персоналиям, внесшим значительный вклад в становление и развитие русской культуры и государственности, утверждение Православного мировоззрения;</w:t>
      </w:r>
    </w:p>
    <w:p>
      <w:pPr>
        <w:pStyle w:val="BodyText"/>
      </w:pPr>
      <w:r>
        <w:t xml:space="preserve">⎯</w:t>
      </w:r>
    </w:p>
    <w:p>
      <w:pPr>
        <w:pStyle w:val="BodyText"/>
      </w:pPr>
      <w:r>
        <w:t xml:space="preserve">Викторину открыл хор «Под покровом» храмаиконы Божией Матери «Неопалимая Купина»</w:t>
      </w:r>
    </w:p>
    <w:p>
      <w:pPr>
        <w:pStyle w:val="BodyText"/>
      </w:pPr>
      <w:r>
        <w:t xml:space="preserve">В игре приняли участие учащиеся 4-5 классов школ Останкинского района.</w:t>
      </w:r>
    </w:p>
    <w:p>
      <w:pPr>
        <w:pStyle w:val="BodyText"/>
      </w:pPr>
      <w:r>
        <w:t xml:space="preserve">Завершилось мероприятие награждением победителей кубками и медалями:</w:t>
      </w:r>
    </w:p>
    <w:p>
      <w:pPr>
        <w:pStyle w:val="BodyText"/>
      </w:pPr>
      <w:r>
        <w:t xml:space="preserve">1 место заняла команда "Солнышко" от ГБОУ Школы 1531,</w:t>
      </w:r>
    </w:p>
    <w:p>
      <w:pPr>
        <w:pStyle w:val="BodyText"/>
      </w:pPr>
      <w:r>
        <w:t xml:space="preserve">Благодарим всех участников и организаторов викторины!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http://ostankino.mos.ru/news/detail/12868702.html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2868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2868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2025-07-09T10:54:32Z</dcterms:created>
  <dcterms:modified xsi:type="dcterms:W3CDTF">2025-07-09T10:54:32Z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