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60460b0da48d261318ffccc2c6d6b8b029a7b7"/>
    <w:p>
      <w:pPr>
        <w:pStyle w:val="Heading3"/>
      </w:pPr>
      <w:r>
        <w:t xml:space="preserve">В Лианозово сотрудниками МЧС было проведено занятие на тему: «Гражданская защита, культура предупреждения катастроф и строительство безопасного общества»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t xml:space="preserve">В рамках празднования 82-й годовщины со дня образования гражданской обороны, в учебно-консультационном пункте района Лианозово сотрудниками МЧС было проведено занятие на тему: «Гражданская защита, культура предупреждения катастроф и строительство безопасного общества». Жителям рассказали об истории создания Международной организации гражданской обороны, о широкой географии деятельности этой организации. На занятии был продемонстрирован фильм по тематике гражданской обороны, предупреждения и ликвидации чрезвычайных ситуаций и обеспечения пожарной безопасности.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0ce/u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c27/u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http://ostankino.mos.ru/news/detail/1340076.html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340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news/detail/1340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2025-01-19T13:12:57Z</dcterms:created>
  <dcterms:modified xsi:type="dcterms:W3CDTF">2025-01-19T13:12:57Z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