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71798174d267120c66e842c5b76e87dd90d7d"/>
    <w:p>
      <w:pPr>
        <w:pStyle w:val="Heading3"/>
      </w:pPr>
      <w:r>
        <w:t xml:space="preserve">Мэр Москвы Сергей Собянин предоставил грант на 285 млн руб. университету им. И.М.Сеченова</w:t>
      </w:r>
    </w:p>
    <w:p>
      <w:pPr>
        <w:pStyle w:val="FirstParagraph"/>
      </w:pPr>
      <w:r>
        <w:t xml:space="preserve">07.11.2014</w:t>
      </w:r>
    </w:p>
    <w:p>
      <w:pPr>
        <w:pStyle w:val="BodyText"/>
      </w:pPr>
      <w:r>
        <w:t xml:space="preserve">Мэр Москвы Сергей Собянин подписал распоряжение о предоставлении гранта в размере 285 млн руб. Первому медицинскому университету им. И.М.Сеченова. Соответствующее постановление размещено на официальном сайте мэра и правительства столицы.</w:t>
      </w:r>
    </w:p>
    <w:p>
      <w:pPr>
        <w:pStyle w:val="BodyText"/>
      </w:pPr>
      <w:r>
        <w:t xml:space="preserve">Согласно документу, грант в размере 285 млн руб. будет предоставлен в 2014 г. в целях господдержки вуза, средства пойдут на содержание основных средств учреждения. Департамент здравоохранения Москвы, городские органы финансового контроля оставляют за собой право, в случае нарушения, обязательной проверки соблюдения целей предоставления гранта, установления порядка его возврата.</w:t>
      </w:r>
    </w:p>
    <w:p>
      <w:pPr>
        <w:pStyle w:val="BodyText"/>
      </w:pPr>
      <w:r>
        <w:t xml:space="preserve">Контроль за исполнением постановления возложен на заммэра по вопросам социального развития Леонид Печатникова.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http://ostankino.mos.ru/news/detail/1394734.html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3947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3947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2023-07-24T03:29:32Z</dcterms:created>
  <dcterms:modified xsi:type="dcterms:W3CDTF">2023-07-24T03:29:32Z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