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9bfeb54df2ea4ae28f2f5a63dd3c72e6768dd"/>
    <w:p>
      <w:pPr>
        <w:pStyle w:val="Heading3"/>
      </w:pPr>
      <w:r>
        <w:t xml:space="preserve">Москвичи определили, как будут отдыхать школьники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t xml:space="preserve">Столичным школьникам будет предоставлена возможность отдыхать по четвертям или по модулям.  Такое решение было принято по итогам электронного референдума в проекте «Активный гражданин».</w:t>
      </w:r>
      <w:r>
        <w:br/>
      </w:r>
      <w:r>
        <w:br/>
      </w:r>
      <w:r>
        <w:t xml:space="preserve">Результаты голосования во вторник огласил Сергей Собянин на заседании Президиума Правительства Москвы. Два варианта системы организации каникул — четверти и модули — набрали практически равное количество голосов горожан. Электронный референдум по выбору единого графика школьных каникул проводился с 27 октября по 30 ноября 2014 г.</w:t>
      </w:r>
      <w:r>
        <w:br/>
      </w:r>
      <w:r>
        <w:br/>
      </w:r>
      <w:r>
        <w:t xml:space="preserve">Отдать свой голос за один из предложенных вариантов мог любой житель Москвы с помощью мобильного приложения «Активный гражданин» или на сайте ag.mos.ru. В референдуме приняли участие рекордные 459 тыс. человек. 80% участников голосования – это родители, педагоги и сами школьники.</w:t>
      </w:r>
      <w:r>
        <w:br/>
      </w:r>
      <w:r>
        <w:br/>
      </w:r>
      <w:r>
        <w:t xml:space="preserve">Москвичам было предложено выбрать одну из трех систем организации отдыха школьников. Первая — четверти, когда год делится на четыре учебные четверти и три периода каникул – осенний, зимний, весенний.  Вторая — триместры, с тремя периодами учебы и двумя периодами каникул — осенними и весенними. Третья — модули «5(6)+1», когда учебный год разделен на пять-шесть равных периодов, каждый из которых завершается неделей отдыха. Во всех трех системах сохраняются летние каникулы и государственные праздники. Голоса москвичей разделилась практически поровну между графиком каникул по четвертям и по модулям – 48,7% (224 тыс. чел.) и 44,7% (205 тыс. чел.) соответственно. Систему триместров поддержали только 6,6% горожан (31 тыс. чел). При этом сами школьники их родители активнее всего голосовали за модульную систему.</w:t>
      </w:r>
      <w:r>
        <w:br/>
      </w:r>
      <w:r>
        <w:br/>
      </w:r>
      <w:r>
        <w:t xml:space="preserve">В связи с этим Правительство Москвы приняло решение предложить школам выбор между двумя системами организации отдыха. Мэр Москвы поручил Департаменту образования совместно с директорами и управляющими советами школ установить сроки школьных каникул на уровне конкретных учебных заведений.</w:t>
      </w:r>
      <w:r>
        <w:br/>
      </w:r>
      <w:r>
        <w:br/>
      </w:r>
      <w:r>
        <w:t xml:space="preserve">По словам Сергея Собянина, система голосования "Активный гражданин" позволяет подвести итоги голосования не только по городу в целом, но и по каждой школе в отдельности. «Результаты необходимо обсудить внутри школьных коллективов и ввести тот вариант графика из двух, который наиболее удобен для учащихся, родителей и педагогов этих учебных заведений», - заявил мэр. Решение установить единый график школьных каникул для всех столичных школ принято Правительством Москвы летом этого года по итогам голосования москвичей в проекте «Активный гражданин». Тогда 70% проголосовавших поддержали возвращение к единому каникулярному графику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http://ostankino.mos.ru/news/detail/1441921.html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4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4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2024-09-16T13:33:52Z</dcterms:created>
  <dcterms:modified xsi:type="dcterms:W3CDTF">2024-09-16T13:33:52Z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