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f25987147077d19c28eb0a9e6c4eb5efe74f8"/>
    <w:p>
      <w:pPr>
        <w:pStyle w:val="Heading3"/>
      </w:pPr>
      <w:r>
        <w:t xml:space="preserve">В округе СВАО в 2015 году будут работать 12 ярмарок выходного дня</w:t>
      </w:r>
    </w:p>
    <w:p>
      <w:pPr>
        <w:pStyle w:val="FirstParagraph"/>
      </w:pPr>
      <w:r>
        <w:t xml:space="preserve">08.12.2014</w:t>
      </w:r>
    </w:p>
    <w:p>
      <w:pPr>
        <w:pStyle w:val="BodyText"/>
      </w:pPr>
      <w:r>
        <w:t xml:space="preserve">В СВАО составлен адресный перечень ярмарок выходного дня на 2015 год. Об этом сообщила начальник управления потребительского рынка префектуры Марина Галанина на оперативном совещании в префектуре.</w:t>
      </w:r>
    </w:p>
    <w:p>
      <w:pPr>
        <w:pStyle w:val="BodyText"/>
      </w:pPr>
      <w:r>
        <w:t xml:space="preserve">- В перечень вошли 12 ярмарок на 403 торговых места, - сказала она.</w:t>
      </w:r>
    </w:p>
    <w:p>
      <w:pPr>
        <w:pStyle w:val="BodyText"/>
      </w:pPr>
      <w:r>
        <w:t xml:space="preserve">Галанина напомнила, что с апреля этого года места на ярмарках распределяются на основании электронных заявок, поданных через портал государственных услуг Москвы. Сейчас в СВАО 98% мест отдано физическим лицам и индивидуальным предпринимателям, чуть менее двух процентов – обществам с ограниченной ответственностью, а 30 мест предоставлялись огородникам и садоводам. Префектура осуществляет постоянный контроль за работой ярмарок; по состоянию на 1 декабря было составлено 790 актов о тех или иных нарушениях, а 400 торговцев на основании таких актов лишились своих мест. Их отдали предпринимателям, которые находились в «листе ожидания».</w:t>
      </w:r>
    </w:p>
    <w:p>
      <w:pPr>
        <w:pStyle w:val="BodyText"/>
      </w:pPr>
      <w:r>
        <w:t xml:space="preserve">- Из общего количества нарушений 568 – это фактическое отсутствие участников на ярмарке, 109 – несоответствие сведениям, указанным в реестре, и 32 – несоблюдение специализации, - пояснила Галанина.</w:t>
      </w:r>
    </w:p>
    <w:p>
      <w:pPr>
        <w:pStyle w:val="BodyText"/>
      </w:pPr>
      <w:r>
        <w:t xml:space="preserve">Она подчеркнула, что в настоящее время основной ассортимент ярмарок выходного дня составляют сезонные овощи – картофель, капуста, лук, морковь, свекла, а также плодоовощные консервы, колбасные и кондитерские изделия, кисломолочная продукция. При этом за последнее время в связи со сложной экономической ситуацией товары немного подорожали.</w:t>
      </w:r>
    </w:p>
    <w:p>
      <w:pPr>
        <w:pStyle w:val="BodyText"/>
      </w:pPr>
      <w:r>
        <w:t xml:space="preserve">- Мы постоянно ведем работу с фермерами – разъясняем, что в текущих условиях не стоит сильно повышать цены, - отметила Галанина.</w:t>
      </w:r>
    </w:p>
    <w:p>
      <w:pPr>
        <w:pStyle w:val="BodyText"/>
      </w:pPr>
      <w:r>
        <w:t xml:space="preserve">Префект Валерий Виноградов, в свою очередь, поручил уделять работе ярмарок выходного дня особое внимание.</w:t>
      </w:r>
    </w:p>
    <w:p>
      <w:pPr>
        <w:pStyle w:val="BodyText"/>
      </w:pPr>
      <w:r>
        <w:t xml:space="preserve">- Сейчас ситуация непростая, усиливайте контроль, делайте все необходимое, чтобы ярмарки приносили пользу жителям, - сказал глава округа.</w:t>
      </w:r>
    </w:p>
    <w:p>
      <w:pPr>
        <w:pStyle w:val="BodyText"/>
      </w:pPr>
      <w:r>
        <w:t xml:space="preserve">Виноградов также поручил стимулировать торговцев к тому, чтобы как можно большее количество из них предоставляли покупателям скидки по «Социальной карте москвича».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http://ostankino.mos.ru/presscenter/news/detail/1453237.html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53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53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2025-02-16T21:52:55Z</dcterms:created>
  <dcterms:modified xsi:type="dcterms:W3CDTF">2025-02-16T21:52:55Z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