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58dc79c16682489a9895eb316d781bbcd7991"/>
    <w:p>
      <w:pPr>
        <w:pStyle w:val="Heading3"/>
      </w:pPr>
      <w:r>
        <w:t xml:space="preserve">Знак «Российская нанотехнологическая продукция» получили пять российских компаний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Пять столичных компаний получили право использовать знак «Российская нанотехнологическая продукция», сообщили Агентству «Москва» в пресс-службе Российской корпорации нанотехнологий («Роснано»). Маркировать свою продукцию специальным знаком смогут предприятия ЗАО «НТ-МДТ» (г. Зеленоград), ООО «Эсто-Вакуум», ФГБНУ «Технологический институт сверхтвердых и новых углеродных материалов», ООО «Термоинтех» и ООО «Битэка».</w:t>
      </w:r>
    </w:p>
    <w:p>
      <w:pPr>
        <w:pStyle w:val="BodyText"/>
      </w:pPr>
      <w:r>
        <w:t xml:space="preserve">«Всего от компаний из разных регионов РФ было подано 42 заявки. Помимо пяти московских предприятий, знак присвоили еще 19 компаниям. Остальные не предоставили необходимых документов”, - добавил представитель «Роснано». В компании уточнили, что торжественная церемония награждения победителей состоится в декабре. После этого начнется вторая волна конкурса.</w:t>
      </w:r>
    </w:p>
    <w:p>
      <w:pPr>
        <w:pStyle w:val="BodyText"/>
      </w:pPr>
      <w:r>
        <w:t xml:space="preserve">Как ранее сообщало Агентство “Москва”, претендовать на знак могут предприятия, производство которых размещено в России. Кроме того, продукция потенциальных претендентов должна быть создана с применением нанотехнологий, соответствовать требованиями качества и безопасности и не нарушать права на интеллектуальную собственность третьих лиц.</w:t>
      </w:r>
    </w:p>
    <w:p>
      <w:pPr>
        <w:pStyle w:val="BodyText"/>
      </w:pPr>
      <w:r>
        <w:t xml:space="preserve">Подача заявок на право присвоения знака осуществляется бесплатно. Компании, выбранные комиссией Фонда инфраструктурных и образовательных программ, смогут на безвозмездной основе бессрочно использовать маркировку «Российская нанотехнологическая продукция».</w:t>
      </w:r>
    </w:p>
    <w:p>
      <w:pPr>
        <w:pStyle w:val="BodyText"/>
      </w:pPr>
      <w:r>
        <w:t xml:space="preserve">По данным Росстата, по итогам I полугодия 2014 г. около 100 московских предприятий выпускают продукцию, связанную с нанотехнологиями. Всего в России насчитывается около 500 иновационных компаний. За январь-июль 2014 г. объем продаж нанотехнологичной продукции составили 246,5 млрд руб.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http://ostankino.mos.ru/news/detail/1456438.html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56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56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2024-08-06T04:41:22Z</dcterms:created>
  <dcterms:modified xsi:type="dcterms:W3CDTF">2024-08-06T04:41:22Z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