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0ce38f6199ee4eb80f9a836d9bc0b023e634a6"/>
    <w:p>
      <w:pPr>
        <w:pStyle w:val="Heading3"/>
      </w:pPr>
      <w:r>
        <w:t xml:space="preserve">Торговый сбор в Москве будет в 10 раз меньше существующей налоговой нагрузки</w:t>
      </w:r>
    </w:p>
    <w:p>
      <w:pPr>
        <w:pStyle w:val="FirstParagraph"/>
      </w:pPr>
      <w:r>
        <w:t xml:space="preserve">09.12.2014</w:t>
      </w:r>
    </w:p>
    <w:p>
      <w:pPr>
        <w:pStyle w:val="BodyText"/>
      </w:pPr>
      <w:r>
        <w:t xml:space="preserve">На заседании правительства Москвы 9 декабря 2014 г. был одобрен проект закона столицы «О торговом сборе».</w:t>
      </w:r>
    </w:p>
    <w:p>
      <w:pPr>
        <w:pStyle w:val="BodyText"/>
      </w:pPr>
      <w:r>
        <w:t xml:space="preserve">Торговый сбор представляет собой обязательный фиксированный платеж, который уплачивают лица, осуществляющие предпринимательскую деятельность в сфере торговли.</w:t>
      </w:r>
    </w:p>
    <w:p>
      <w:pPr>
        <w:pStyle w:val="BodyText"/>
      </w:pPr>
      <w:r>
        <w:t xml:space="preserve">Для предпринимателей, осуществляющих торговлю в стационарных торговых объектах без торгового зала или с площадью торгового зала до 50 кв. м, торговый сбор будет равен стоимости патента на соответствующий вид деятельности. Для предпринимателей, осуществляющих торговлю в стационарных объектах площадью свыше 50 кв. м торговый сбор составит стоимость патента плюс 50 руб. за каждый дополнительный квадратный метр в квартал. </w:t>
      </w:r>
    </w:p>
    <w:p>
      <w:pPr>
        <w:pStyle w:val="BodyText"/>
      </w:pPr>
      <w:r>
        <w:t xml:space="preserve">Для организаций, управляющих розничными рынками, сбор составит 50 руб. в квартал за 1 кв. м. площади розничного рынка плюс стоимость патента.</w:t>
      </w:r>
    </w:p>
    <w:p>
      <w:pPr>
        <w:pStyle w:val="BodyText"/>
      </w:pPr>
      <w:r>
        <w:t xml:space="preserve">Глава департамента экономической политики и развития Максим Решетников считает что, добросовестные предприниматели не почувствуют увеличения налоговой нагрузки от введения торгового сбора.</w:t>
      </w:r>
    </w:p>
    <w:p>
      <w:pPr>
        <w:pStyle w:val="BodyText"/>
      </w:pPr>
      <w:r>
        <w:t xml:space="preserve">«За основу взяли стоимость патента, а все обсуждение у нас строилось вокруг того, по какой ставке облагать вот эту дополнительную площадь сверх 50 кв м. В результате была взята минимальная ставка из всех предложенных бизнесом, в размере 50 руб. в квартал. Это в 10 раз меньше текущего уровня налоговой нагрузки – то, что мы видели у добросовестных предприятий, которые нормально платят, вот это вот одна десятая этого уровня. Увеличение почувствуют только те предприятия, которые по непонятным причинам совсем налогов не платили. Таких предпринимателей, по нашим оценкам, будет от 5% до 10%», - отметил Решетников.</w:t>
      </w:r>
    </w:p>
    <w:p>
      <w:pPr>
        <w:pStyle w:val="BodyText"/>
      </w:pPr>
      <w:r>
        <w:t xml:space="preserve">«Около 1 млрд руб. в год может составить доход Москвы от торгового сбора»,- сказал М.Решетников. Он отметил, что было проведено много консультаций и с бизнесом, и с экспертами. «Тот проект закона, который сегодня представлен, это предложения бизнеса», - отметил он.</w:t>
      </w:r>
    </w:p>
    <w:p>
      <w:pPr>
        <w:pStyle w:val="BodyText"/>
      </w:pPr>
      <w:r>
        <w:t xml:space="preserve">Ранее Решетников сообщил, что местные сборы планируется ввести в столице с 1 июля 2015 года, но ставки по ним будут значительно ниже максимально возможных. </w:t>
      </w:r>
    </w:p>
    <w:p>
      <w:pPr>
        <w:pStyle w:val="BodyText"/>
      </w:pPr>
      <w:r>
        <w:br/>
      </w:r>
    </w:p>
    <w:p>
      <w:pPr>
        <w:pStyle w:val="BodyText"/>
      </w:pPr>
      <w:r>
        <w:t xml:space="preserve">Адрес страницы:</w:t>
      </w:r>
      <w:r>
        <w:t xml:space="preserve"> </w:t>
      </w:r>
      <w:hyperlink r:id="rId20">
        <w:r>
          <w:rPr>
            <w:rStyle w:val="Hyperlink"/>
          </w:rPr>
          <w:t xml:space="preserve">http://ostankino.mos.ru/news/detail/1458963.html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news/detail/1458963.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news/detail/145896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2025-07-26T22:37:52Z</dcterms:created>
  <dcterms:modified xsi:type="dcterms:W3CDTF">2025-07-26T22:37:52Z</dcterms:modified>
</cp:coreProperties>
</file>

<file path=docProps/custom.xml><?xml version="1.0" encoding="utf-8"?>
<Properties xmlns="http://schemas.openxmlformats.org/officeDocument/2006/custom-properties" xmlns:vt="http://schemas.openxmlformats.org/officeDocument/2006/docPropsVTypes"/>
</file>