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4608dee30cfb5d7a383ed0a1286c4e8536b25"/>
    <w:p>
      <w:pPr>
        <w:pStyle w:val="Heading3"/>
      </w:pPr>
      <w:r>
        <w:t xml:space="preserve">Собянин: По итогам последних лет Москва вышла на первое место по динамике развития среди мировых городов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По динамике развития за последние несколько лет Москва вышла на первое место среди столиц мира. Об этом сообщил Сергей Собянин на заседании Правительства Москвы.</w:t>
      </w:r>
    </w:p>
    <w:p>
      <w:pPr>
        <w:pStyle w:val="BodyText"/>
      </w:pPr>
      <w:r>
        <w:t xml:space="preserve">«По итогам последних лет Москва вышла на первое место по динамике развития среди мировых городов, таких как Нью-Йорк, Лондон, Париж, Берлин, Пекин, Шанхай и целый ряд других. Мы занимаем первое место по динамике развития инфраструктуры, транспортной инфраструктуры, в первую очередь строительству офисов, жилья, торговле и так далее. Итоги проходящего года в этом отношении не исключение, они являются позитивными, лучшими за последние пять лет», — отметил Сергей Собянин.</w:t>
      </w:r>
    </w:p>
    <w:p>
      <w:pPr>
        <w:pStyle w:val="BodyText"/>
      </w:pPr>
      <w:r>
        <w:t xml:space="preserve">Мэр Москвы добавил, что по обеспеченности личным транспортом Москва догнала ведущие города мира, и эта динамика продолжается, несмотря на то что в крупных мегаполисах (Лондон, Нью-Йорк) наблюдается снижение количества личных машин.</w:t>
      </w:r>
    </w:p>
    <w:p>
      <w:pPr>
        <w:pStyle w:val="BodyText"/>
      </w:pPr>
      <w:r>
        <w:t xml:space="preserve">«Такие города, как Сан-Пауло и другие, — развивающиеся, особенно южноамериканские, они демонстрируют, как и мы, бурное развитие личного транспорта, несмотря на то что ситуация с трафиком достаточно сложная», — уточнил Сергей Собянин.</w:t>
      </w:r>
    </w:p>
    <w:p>
      <w:pPr>
        <w:pStyle w:val="BodyText"/>
      </w:pPr>
      <w:r>
        <w:t xml:space="preserve">Как пояснил заместитель Мэра Москвы в Правительстве Москвы по вопросам градостроительной политики и строительства Марат Хуснуллин, за 2014 год в Москве добавилось 250 тысяч автомобилей. По его словам, 4,3 миллиона автомобилей находятся в столице, около семи миллионов автомобилей — в Московской области. Предполагается, что в 2015 году количество машин в Москве увеличится ещё на один миллион.</w:t>
      </w:r>
    </w:p>
    <w:p>
      <w:pPr>
        <w:pStyle w:val="BodyText"/>
      </w:pPr>
      <w:r>
        <w:t xml:space="preserve">«Ежедневно на дорогах Москвы находятся три миллиона машин, а более одного миллиона автомобилей приезжает в город. При такой динамике у нас прогноз на ближайшие годы: прирост на один миллион автомобилей к имеющимся сегодня в городе», — подчеркнул Марат Хуснуллин.</w:t>
      </w:r>
    </w:p>
    <w:p>
      <w:pPr>
        <w:pStyle w:val="BodyText"/>
      </w:pPr>
      <w:r>
        <w:t xml:space="preserve">Он также сообщил о других проблемах, с которыми столкнулась Москва в последние годы. По его словам, это диспропорции в территориальном развитии. «Все основные рабочие места сосредоточены в центре города, основная масса населения живёт на его периферии. И как следствие, перегрузка транспортной инфраструктуры, прежде всего, общественного транспорта, низкие темпы его развития», — добавил Марат Хуснуллин.</w:t>
      </w:r>
    </w:p>
    <w:p>
      <w:pPr>
        <w:pStyle w:val="BodyText"/>
      </w:pPr>
      <w:r>
        <w:t xml:space="preserve">Заммэра уточнил, что для 22 процентов жителей города недоступен основной вид общественного транспорта — метро. Несмотря на это, в Московском метрополитене фиксируется один из наиболее напряжённых пассажиропотоков в мире.</w:t>
      </w:r>
    </w:p>
    <w:p>
      <w:pPr>
        <w:pStyle w:val="BodyText"/>
      </w:pPr>
      <w:r>
        <w:t xml:space="preserve">В связи с этим за четыре последних года были введены 28,7 километра новых линий, 14 станций и пять электродепо (в 2014 году — 3,3 километра, две станции — «Спартак» и «Тропарёво» — и два депо).</w:t>
      </w:r>
    </w:p>
    <w:p>
      <w:pPr>
        <w:pStyle w:val="BodyText"/>
      </w:pPr>
      <w:r>
        <w:t xml:space="preserve">Для реализации программы строительства метро мобилизованы силы метростроителей России и стран СНГ, а также ряда зарубежных компаний. В настоящее время работы ведутся на 170 строительных площадках (включая подготовительный цикл), где работают более 26 тысяч человек: 15,5 тысячи строителей и 5,9 тысячи проектировщиков.</w:t>
      </w:r>
    </w:p>
    <w:p>
      <w:pPr>
        <w:pStyle w:val="BodyText"/>
      </w:pPr>
      <w:r>
        <w:t xml:space="preserve">С 2011 по 2014 год в Москве были построены 296 километров дорог (в 2014 году — более 95 километров дорог, причём 86 километров были профинансированы за счёт бюджета города — 86 километров, а 6,7 километра — за счёт инвесторов, 2,8 километра — за счёт федерального бюджета).</w:t>
      </w:r>
    </w:p>
    <w:p>
      <w:pPr>
        <w:pStyle w:val="BodyText"/>
      </w:pPr>
      <w:r>
        <w:t xml:space="preserve">Реконструированы семь вылетных магистралей: Варшавское, Каширское, Ленинградское, Ярославское, Можайское шоссе, Рязанский проспект, Балаклавский проспект — Рублёвское шоссе (первый этап). Выполнены работы по реконструкции 126 километров вылетных магистралей, созданы выделенные полосы для движения общественного транспорта общей протяжённостью 150 километров.</w:t>
      </w:r>
    </w:p>
    <w:p>
      <w:pPr>
        <w:pStyle w:val="BodyText"/>
      </w:pPr>
      <w:r>
        <w:t xml:space="preserve">Проведён конкурс на концессию по строительству Северного дублёра Кутузовского проспекта. Начато строительство ЦКАД (1-й пусковой комплекс, который пройдёт по территории ТиНАО Москвы).</w:t>
      </w:r>
    </w:p>
    <w:p>
      <w:pPr>
        <w:pStyle w:val="BodyText"/>
      </w:pPr>
      <w:r>
        <w:t xml:space="preserve">В 2014 году в Москву пришла новая федеральная трасса М-11 Москва — Санкт-Петербург, участок которой (длиной 43 километра) вместе с Бусиновской транспортной развязкой и построенной за счёт бюджет города Москвы автодорогой от Бусиновской развязки до Фестивальной улицы (с развязкой) был открыт на прошлой неделе.</w:t>
      </w:r>
    </w:p>
    <w:p>
      <w:pPr>
        <w:pStyle w:val="BodyText"/>
      </w:pPr>
      <w:r>
        <w:t xml:space="preserve">«Мы сделали глубокий заход в Москву до улицы Фестивальной, построили дополнительные эстакады для съезда на улицу Фестивальную, на улицу Талдомского, на Коровинское шоссе. Город получил такую прекрасную скоростную магистраль, одну из самых сложнейших в городе по исполнению», — уверен Марат Хуснуллин.</w:t>
      </w:r>
    </w:p>
    <w:p>
      <w:pPr>
        <w:pStyle w:val="BodyText"/>
      </w:pPr>
      <w:r>
        <w:t xml:space="preserve">Кроме того, в текущем году была практически полностью завершена работа по реконструкции Дмитровского шоссе. Также будет полностью завершена реконструкция Можайского шоссе и Кутузовского проспекта.</w:t>
      </w:r>
    </w:p>
    <w:p>
      <w:pPr>
        <w:pStyle w:val="BodyText"/>
      </w:pPr>
      <w:r>
        <w:t xml:space="preserve">«Следующий мегапроект — это развитие железной дороги. На сегодняшний день активнейшим способом идёт строительство Малого кольца железной дороги. Это 54 километра, 32 станции. Могу сказать, что в рамках реализации этой программы город сегодня строит шесть путепроводов, из которых два в этом году уже сданы и четыре мы сдаём в 2015 году», — добавил заммэра.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http://ostankino.mos.ru/news/detail/1504707.html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4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4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2023-10-07T08:19:50Z</dcterms:created>
  <dcterms:modified xsi:type="dcterms:W3CDTF">2023-10-07T08:19:50Z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