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b37d1de34c5c2f2e9613631e2a848ac98ed50"/>
    <w:p>
      <w:pPr>
        <w:pStyle w:val="Heading3"/>
      </w:pPr>
      <w:r>
        <w:t xml:space="preserve">В 2015 году в СВАО снесут 23 ветхих пятиэтажки</w:t>
      </w:r>
    </w:p>
    <w:p>
      <w:pPr>
        <w:pStyle w:val="FirstParagraph"/>
      </w:pPr>
      <w:r>
        <w:t xml:space="preserve">15.01.2015</w:t>
      </w:r>
    </w:p>
    <w:p>
      <w:pPr>
        <w:pStyle w:val="BodyText"/>
      </w:pPr>
      <w:r>
        <w:t xml:space="preserve">В этом году в округе запланирован снос 23 пятиэтажных домов первого периода индустриального домостроения, что составляет половину от оставшегося количества в программе. Об этом заявил префект Валерий Виноградов на встрече с жителями Южного Медведкова, (которая прошла в центре образования №1482 на Заповедной улице) в которой приняли участие спикер Мосгордумы Алексей Шапошников, депутат МГД Лариса Картавцева, глава управы района Виктор Крамар, заместители префекта, муниципальные депутаты.</w:t>
      </w:r>
    </w:p>
    <w:p>
      <w:pPr>
        <w:pStyle w:val="BodyText"/>
      </w:pPr>
      <w:r>
        <w:t xml:space="preserve">- На сегодняшний день в СВАО осталось 40 таких домов. В этом году снесем 23, еще 17 - в первой половине 2016 года, и программа будет завершена, - сообщил Виноградов.</w:t>
      </w:r>
    </w:p>
    <w:p>
      <w:pPr>
        <w:pStyle w:val="BodyText"/>
      </w:pPr>
      <w:r>
        <w:t xml:space="preserve">В райне Южное Медведково пятиэтажек, подлежащих сносу больше всего - 17. В этом году планируется снести десять, остальные семь - в следующем.</w:t>
      </w:r>
    </w:p>
    <w:p>
      <w:pPr>
        <w:pStyle w:val="BodyText"/>
      </w:pPr>
      <w:r>
        <w:t xml:space="preserve">- Все жители получат новое жилье в своем районе, никого переселять в другие районы не будем, - заявил глава округа.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http://ostankino.mos.ru/news/detail/1517813.html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17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17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2025-02-10T06:23:57Z</dcterms:created>
  <dcterms:modified xsi:type="dcterms:W3CDTF">2025-02-10T06:23:57Z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