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3db6211a9823bad59087450fd2b27a2e057a1"/>
    <w:p>
      <w:pPr>
        <w:pStyle w:val="Heading3"/>
      </w:pPr>
      <w:r>
        <w:t xml:space="preserve">На территории России обнаружен возбудитель африканской чумы свиней</w:t>
      </w:r>
    </w:p>
    <w:p>
      <w:pPr>
        <w:pStyle w:val="FirstParagraph"/>
      </w:pPr>
      <w:r>
        <w:t xml:space="preserve">19.01.2015</w:t>
      </w:r>
    </w:p>
    <w:p>
      <w:pPr>
        <w:pStyle w:val="BodyText"/>
      </w:pPr>
      <w:r>
        <w:t xml:space="preserve">Федеральная служба по ветеринарному и фитосанитарному надзору сообщает, что 26.12.2014г. ГНУ «ВНИИВВиМ» Россельхозакадемии (г. Покров)</w:t>
      </w:r>
      <w:r>
        <w:t xml:space="preserve"> </w:t>
      </w:r>
      <w:r>
        <w:rPr>
          <w:bCs/>
          <w:b/>
        </w:rPr>
        <w:t xml:space="preserve">выделен генетический материал возбудителя африканской чумы свиней при исследовании</w:t>
      </w:r>
      <w:r>
        <w:t xml:space="preserve"> </w:t>
      </w:r>
      <w:r>
        <w:t xml:space="preserve">проб патологического материала, отобранного от павших поросят, принадлежащих ООО «Агроресурс-Воронеж» Нижнедевицкого района Воронежской области, и 27.12.2014 при исследовании проб патологического материала, отобранного от павших свиней, принадлежащих ЗАО «Орелсельпром» (Мценский район, Орловская область).</w:t>
      </w:r>
    </w:p>
    <w:p>
      <w:pPr>
        <w:pStyle w:val="BodyText"/>
      </w:pPr>
      <w:r>
        <w:t xml:space="preserve">Свинопоголовье из указанных хозяйств в декабре 2014г. поступало на предприятия, расположенные в г. Москва, Тамбовской, Воронежской, Орловской, Белгородской, Смоленской, Липецкой, Московской, Пензенской, Нижегородской областях; реализация мясосырья, полученного от убоя свиней с ЗАО «Орелсельпром» (Мценский район, Орловская область) и на убойном пункте ООО «Корифей» (Мценский район, Орловская область) осуществлялась в г. Москва, Тульскую, Курскую и Калужскую области.</w:t>
      </w:r>
    </w:p>
    <w:p>
      <w:pPr>
        <w:pStyle w:val="BodyText"/>
      </w:pPr>
      <w:r>
        <w:t xml:space="preserve">При проведении Управлением Россельхознадзора по Белгородской области совместно с госветслужбой Белгородской области оперативных мероприятий были отобраны пробы патологического материала от домашних свиней, поступивших на убой из ЗАО «Орелсельпром» (Мценский район, Орловская область) в ООО «МПК «АгроФуд» (Губкинский район, Белгородская область). ГНУ «ВНИИВВиМ» Россельхозакадемии (г. Покров) 28.12.2014 в указанных пробах также был выделен генетический материал возбудителя АЧС.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http://ostankino.mos.ru/news/detail/1522645.html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22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22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2024-08-25T22:16:05Z</dcterms:created>
  <dcterms:modified xsi:type="dcterms:W3CDTF">2024-08-25T22:16:05Z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