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bbb4aaae65716a1ffcb2caf0132d09d816fa4"/>
    <w:p>
      <w:pPr>
        <w:pStyle w:val="Heading3"/>
      </w:pPr>
      <w:r>
        <w:t xml:space="preserve">Оповещение о проведении публичных слушаний по проекту межевания территории квартала, ограниченного: ул. Кондратюка, Останкинским проездом, Звездным бульваром, ул. Цандера</w:t>
      </w:r>
    </w:p>
    <w:p>
      <w:pPr>
        <w:pStyle w:val="FirstParagraph"/>
      </w:pPr>
      <w:r>
        <w:t xml:space="preserve">22.12.2014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http://ostankino.mos.ru/presscenter/news/detail/1523337.html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23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23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2024-09-17T11:29:34Z</dcterms:created>
  <dcterms:modified xsi:type="dcterms:W3CDTF">2024-09-17T11:29:34Z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