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0b9cda65a4f972a1d67b3f3213276b5248289"/>
    <w:p>
      <w:pPr>
        <w:pStyle w:val="Heading3"/>
      </w:pPr>
      <w:r>
        <w:t xml:space="preserve">Детская школа Шаолиньского кунфу на ВДНХ приглашает на занятия детей от 4 до 16 лет</w:t>
      </w:r>
    </w:p>
    <w:p>
      <w:pPr>
        <w:pStyle w:val="FirstParagraph"/>
      </w:pPr>
      <w:r>
        <w:t xml:space="preserve">05.02.2015</w:t>
      </w:r>
    </w:p>
    <w:p>
      <w:pPr>
        <w:pStyle w:val="BodyText"/>
      </w:pPr>
      <w:r>
        <w:t xml:space="preserve">Детская школа Шаолиньского кунфу (Центр изучения боевых искусств "Дамо") на ВДНХ приглашает на занятия детей от 4 до 16 лет. Родители могут присоединиться к занятиям детской группы!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793/detskoe-kunf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http://ostankino.mos.ru/news/detail/1562908.html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562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562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2025-07-10T07:31:37Z</dcterms:created>
  <dcterms:modified xsi:type="dcterms:W3CDTF">2025-07-10T07:31:37Z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