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b353500e639d5f6710c33cc7222cefb4c32fa"/>
    <w:p>
      <w:pPr>
        <w:pStyle w:val="Heading3"/>
      </w:pPr>
      <w:r>
        <w:t xml:space="preserve">Межрайонная прокуратура СВАО сообщает как стать кандидатом в абитуриенты Института прокуратуры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t xml:space="preserve">Прокуратурой г. Москвы проводится конкурсный отбор кандидатов в абитуриенты Института прокуратуры Московского государственного юридического университета имени О.Е. Кутафина (далее Институт прокуратуры) и юридического факультета Академии Генеральной прокуратуры Российской Федерации (далее Юридический факультет) на 2015 год.</w:t>
      </w:r>
    </w:p>
    <w:p>
      <w:pPr>
        <w:pStyle w:val="BodyText"/>
      </w:pPr>
      <w:r>
        <w:t xml:space="preserve">Указанные институты осуществляют целевую подготовку специалистов для работы в органах прокуратуры г. Москвы по очной форме обучения по направлению подготовки 030900.62 Юриспруденция (квалификация (степень) «бакалавр»). Финансирование обучения осуществляется за счет средств федерального бюджета.</w:t>
      </w:r>
    </w:p>
    <w:p>
      <w:pPr>
        <w:pStyle w:val="BodyText"/>
      </w:pPr>
      <w:r>
        <w:t xml:space="preserve">В соответствии с приказами Генерального прокурора Российской Федерации и приказом прокурора города, конкурсный отбор кандидатов в абитуриенты институтов прокуратуры проводится управлением кадров прокуратуры города.</w:t>
      </w:r>
    </w:p>
    <w:p>
      <w:pPr>
        <w:pStyle w:val="BodyText"/>
      </w:pPr>
      <w:r>
        <w:t xml:space="preserve">Для участия в конкурсном отборе кандидату в абитуриенты институтов прокуратуры необходимо иметь гражданство Российской Федерации, постоянную регистрацию и наличие постоянного жилья в г.Москве, отличную или хорошую общеобразовательную подготовку, хорошее состояние здоровья, высокие нравственные качества и мотивацию к прокурорской профессии.</w:t>
      </w:r>
    </w:p>
    <w:p>
      <w:pPr>
        <w:pStyle w:val="BodyText"/>
      </w:pPr>
      <w:r>
        <w:rPr>
          <w:iCs/>
          <w:i/>
          <w:bCs/>
          <w:b/>
        </w:rPr>
        <w:t xml:space="preserve">Подробная информация об условия конкурса размещена на официальном сайте прокуратуры г. Москвы</w:t>
      </w:r>
      <w:r>
        <w:t xml:space="preserve"> </w:t>
      </w:r>
      <w:hyperlink r:id="rId20">
        <w:r>
          <w:rPr>
            <w:rStyle w:val="Hyperlink"/>
          </w:rPr>
          <w:t xml:space="preserve">www.mosproc.ru</w:t>
        </w:r>
      </w:hyperlink>
      <w:r>
        <w:t xml:space="preserve"> </w:t>
      </w:r>
      <w:r>
        <w:rPr>
          <w:iCs/>
          <w:i/>
          <w:bCs/>
          <w:b/>
        </w:rPr>
        <w:t xml:space="preserve">в рубрике «Подготовка кадров. Абитуриентам».</w:t>
      </w:r>
    </w:p>
    <w:p>
      <w:pPr>
        <w:pStyle w:val="BodyText"/>
      </w:pPr>
      <w:r>
        <w:t xml:space="preserve">Списки кандидатов, желающих принять участие в конкурсном отборе для поступления в институты прокуратуры, с указанием фамилии, имени, отчества, номеров домашнего и мобильного телефонов необходимо направлять в указанные на сайте сроки в отдел штатов и обучения кадров управления кадров прокуратуры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http://ostankino.mos.ru/news/detail/1572221.html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572221.html" TargetMode="External" /><Relationship Type="http://schemas.openxmlformats.org/officeDocument/2006/relationships/hyperlink" Id="rId20" Target="http://www.mosproc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572221.html" TargetMode="External" /><Relationship Type="http://schemas.openxmlformats.org/officeDocument/2006/relationships/hyperlink" Id="rId20" Target="http://www.mosproc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2025-01-15T03:09:26Z</dcterms:created>
  <dcterms:modified xsi:type="dcterms:W3CDTF">2025-01-15T03:09:26Z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