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9899e1f70382ee50cfb0d2fd93960d4a9e23a"/>
    <w:p>
      <w:pPr>
        <w:pStyle w:val="Heading3"/>
      </w:pPr>
      <w:r>
        <w:t xml:space="preserve">Сергей Собянин: «Наш антикризисный план является оперативным и открытым для любого предложения»</w:t>
      </w:r>
    </w:p>
    <w:p>
      <w:pPr>
        <w:pStyle w:val="FirstParagraph"/>
      </w:pPr>
      <w:r>
        <w:t xml:space="preserve">10.02.2015</w:t>
      </w:r>
    </w:p>
    <w:p>
      <w:pPr>
        <w:pStyle w:val="BodyText"/>
      </w:pPr>
      <w:r>
        <w:t xml:space="preserve">Правительство Москвы планирует провести технологический и ценовой аудит, благодаря чему снизится стоимость реализации градостроительных проектов. В ближайшее время запланированы перенос срока введения ограничений движения по городу Москве грузовых автомобилей низких экологических классов и снижение размеров административных штрафов за нарушения для легальных перевозчиков, работающих на регулярных маршрутах общественного транспорта.</w:t>
      </w:r>
    </w:p>
    <w:p>
      <w:pPr>
        <w:pStyle w:val="BodyText"/>
      </w:pPr>
      <w:r>
        <w:t xml:space="preserve">«Важнейшим направлением является поддержка строительного сектора — одного из крупнейших среди мировых мегаполисов. Напомню, что мы ввели в прошедшем году около девяти миллионов квадратных метров жилья, офисной, коммерческой недвижимости. Это огромный сектор, который насчитывает более триллиона рублей ежегодных инвестиций в экономику города. И конечно, нам надо предпринять все меры для того, чтобы этот бизнес поддержать, чтобы этот объём инвестиций не уменьшался или по крайней мере был достаточно стабильным», — сообщил Сергей Собянин на заседании правительства Москвы, где обсуждались антикризисные меры.</w:t>
      </w:r>
    </w:p>
    <w:p>
      <w:pPr>
        <w:pStyle w:val="BodyText"/>
      </w:pPr>
      <w:r>
        <w:t xml:space="preserve">Для поддержки предпринимательства и бизнеса в антикризисном плане предусмотрена отмена избыточных административных барьеров, упрощение процедур регистрации юридических лиц.</w:t>
      </w:r>
    </w:p>
    <w:p>
      <w:pPr>
        <w:pStyle w:val="BodyText"/>
      </w:pPr>
      <w:r>
        <w:t xml:space="preserve">Сергей Собянин оставил прежними ставки аренды городских помещений и льготы, это касается арендаторов городского имущества. Планируется расширить виды предпринимательской деятельности, в отношении которых применяется патентная система налогообложения.</w:t>
      </w:r>
    </w:p>
    <w:p>
      <w:pPr>
        <w:pStyle w:val="BodyText"/>
      </w:pPr>
      <w:r>
        <w:t xml:space="preserve">Чтобы повысить эффективность бюджетных расходов, Сергей Собянин поручил сократить число служащих органов исполнительной власти города Москвы, а также отказаться от закупок услуг повышенного комфорта.</w:t>
      </w:r>
    </w:p>
    <w:p>
      <w:pPr>
        <w:pStyle w:val="BodyText"/>
      </w:pPr>
      <w:r>
        <w:t xml:space="preserve">«В первую очередь речь идёт о сокращении управленческих издержек, о сокращении бюрократического аппарата, отказе от закупок товаров и услуг, которые не являются первоочередными. Это с одной стороны. С другой стороны, мы должны максимально сохранить и социальные расходы, и инвестиционные расходы для поддержания социальной и экономической стабильности в городе», — отметил Мэр Москвы.</w:t>
      </w:r>
    </w:p>
    <w:p>
      <w:pPr>
        <w:pStyle w:val="BodyText"/>
      </w:pPr>
      <w:r>
        <w:t xml:space="preserve">В ближайшее время будут приняты нормативные правовые акты Правительства Москвы для реализации антикризисного плана, а также подготовлены проекты городских законов и предложения по изменению федерального законодательства.</w:t>
      </w:r>
    </w:p>
    <w:p>
      <w:pPr>
        <w:pStyle w:val="BodyText"/>
      </w:pPr>
      <w:r>
        <w:t xml:space="preserve">«Наш план является оперативным и открытым для любого предложения, и я надеюсь, что в будущем мы учтём эти предложения», — отметил Сергей Собянин. Градоначальник отметил, что этот план не заменят государственные программы: «Они являются стержневыми для развития города, в том числе и программы в области образования, здравоохранения, социальной защиты. Все программы утверждены и будут неукоснительно исполняться. Да, может быть, от каких-то мероприятий, которые не являются первоочередными, придётся отказаться, но они не будут ключевым образом влиять на показатели развития города».</w:t>
      </w:r>
    </w:p>
    <w:p>
      <w:pPr>
        <w:pStyle w:val="BodyText"/>
      </w:pPr>
      <w:r>
        <w:t xml:space="preserve">Как сообщил Министр Правительства Москвы, руководитель Департамента экономической политики и развития Максим Решетников, антикризисный план не отменяет и не заменяет систему городских программ, а лишь расставляет акценты в реализации таких мероприятий на современном этапе.</w:t>
      </w:r>
    </w:p>
    <w:p>
      <w:pPr>
        <w:pStyle w:val="BodyText"/>
      </w:pPr>
      <w:r>
        <w:t xml:space="preserve">Решетников подчеркнул, что предполагается тесная работа с федеральными ведомствами по привлечению финансирования под важные для города проекты: «Такие вопросы связаны с контрактами жизненного цикла и новой моделью пассажирских перевозок, и привлечение средств в энергетику, и ряд других приоритетов, которые городом тоже обозначены».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http://ostankino.mos.ru/news/detail/1574078.html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74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74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2023-10-11T01:55:50Z</dcterms:created>
  <dcterms:modified xsi:type="dcterms:W3CDTF">2023-10-11T01:55:50Z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