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9ba01085d59168170ad2f5edaf7e747dbc6f"/>
    <w:p>
      <w:pPr>
        <w:pStyle w:val="Heading3"/>
      </w:pPr>
      <w:r>
        <w:t xml:space="preserve">Управа Останкинского района сообщает телефоны горячей линии ГКУ «ИС района «Останкинский»</w:t>
      </w:r>
    </w:p>
    <w:p>
      <w:pPr>
        <w:pStyle w:val="FirstParagraph"/>
      </w:pPr>
      <w:r>
        <w:t xml:space="preserve">12.02.2015</w:t>
      </w:r>
    </w:p>
    <w:p>
      <w:pPr>
        <w:pStyle w:val="BodyText"/>
      </w:pPr>
      <w:r>
        <w:t xml:space="preserve">Телефоны горячей линии ГКУ «ИС района «Останкинский» по вопросам региональной программы капитального ремонта общего имущества в многоквартирных домах в соответствии с Постановлением Правительства Москвы от 29.12.2014 г. №832-ПП:</w:t>
      </w:r>
    </w:p>
    <w:p>
      <w:pPr>
        <w:pStyle w:val="BodyText"/>
      </w:pPr>
      <w:r>
        <w:rPr>
          <w:bCs/>
          <w:b/>
        </w:rPr>
        <w:t xml:space="preserve">8(495)687-87-13</w:t>
      </w:r>
    </w:p>
    <w:p>
      <w:pPr>
        <w:pStyle w:val="BodyText"/>
      </w:pPr>
      <w:r>
        <w:rPr>
          <w:bCs/>
          <w:b/>
        </w:rPr>
        <w:t xml:space="preserve">8(495)615-20-36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http://ostankino.mos.ru/news/detail/1580442.html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04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5804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2024-08-26T16:07:15Z</dcterms:created>
  <dcterms:modified xsi:type="dcterms:W3CDTF">2024-08-26T16:07:15Z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