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35ddf2b4438ca36b31491d421661143170b43"/>
    <w:p>
      <w:pPr>
        <w:pStyle w:val="Heading3"/>
      </w:pPr>
      <w:r>
        <w:t xml:space="preserve">Информация об основных мероприятиях, проводимых управой и органами местного самоуправления Останкинского района с 23 февраля 2015 по 1 марта 2015 года</w:t>
      </w:r>
    </w:p>
    <w:p>
      <w:pPr>
        <w:pStyle w:val="FirstParagraph"/>
      </w:pPr>
      <w:r>
        <w:t xml:space="preserve">22.02.2015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23 - 28 февраля</w:t>
            </w:r>
          </w:p>
          <w:p>
            <w:pPr>
              <w:jc w:val="left"/>
            </w:pPr>
            <w:r>
              <w:t xml:space="preserve">по отдельному графику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«Подросток - Семья» - рейд с привлечением ГДН ОМВД по Останкинскому району, ГБУ ТЦСО «Алексеевский» филиал «Останкинский» ОПОП и народной дружины Останкинского района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24 февраля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24 февраля 13.30</w:t>
            </w:r>
          </w:p>
          <w:p>
            <w:pPr>
              <w:jc w:val="left"/>
            </w:pPr>
            <w:r>
              <w:t xml:space="preserve">Аргуновская, 12, корп. 2, стр. 1,</w:t>
            </w:r>
          </w:p>
          <w:p>
            <w:pPr>
              <w:jc w:val="left"/>
            </w:pPr>
            <w:r>
              <w:t xml:space="preserve">ГБОУ СОШ № 1220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Мероприятие, организованное ГКУ СРЦ "Возрождение", с целью повышение уровня социально-психологической компетентности подростков и снижения вероятности вовлечения подростков в экспериментирование с наркотиками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25 февраля 17.00</w:t>
            </w:r>
          </w:p>
          <w:p>
            <w:pPr>
              <w:jc w:val="left"/>
            </w:pPr>
            <w:r>
              <w:t xml:space="preserve">Академика Королева, д.10,</w:t>
            </w:r>
          </w:p>
          <w:p>
            <w:pPr>
              <w:jc w:val="left"/>
            </w:pPr>
            <w:r>
              <w:t xml:space="preserve">комн. 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Заседание Совета депутатов муниципального округа Останкинский П о в е с т к а  д н я:</w:t>
            </w:r>
          </w:p>
          <w:p>
            <w:pPr>
              <w:jc w:val="left"/>
            </w:pPr>
            <w:r>
              <w:t xml:space="preserve">1. О согласовании проекта изменения схемы  размещения  нестационарных  торговых объектов  на  территории  Останкинского района  города  Москвы</w:t>
            </w:r>
          </w:p>
          <w:p>
            <w:pPr>
              <w:jc w:val="left"/>
            </w:pPr>
            <w:r>
              <w:t xml:space="preserve">2. Об отчете главы администрации муниципального округа Останкинский о работе в 2014 году</w:t>
            </w:r>
          </w:p>
          <w:p>
            <w:pPr>
              <w:jc w:val="left"/>
            </w:pPr>
            <w:r>
              <w:t xml:space="preserve">3. О деятельности комиссий Совета депутатов муниципального  округа  Останкинский  в  2014  году</w:t>
            </w:r>
          </w:p>
          <w:p>
            <w:pPr>
              <w:jc w:val="left"/>
            </w:pPr>
            <w:r>
              <w:t xml:space="preserve">4. О внесении изменений и  дополнений в Устав муниципального округа Останкинский</w:t>
            </w:r>
          </w:p>
          <w:p>
            <w:pPr>
              <w:jc w:val="left"/>
            </w:pPr>
            <w:r>
              <w:t xml:space="preserve">5. Разное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26 февраля 14.00</w:t>
            </w:r>
          </w:p>
          <w:p>
            <w:pPr>
              <w:jc w:val="left"/>
            </w:pPr>
            <w:r>
              <w:t xml:space="preserve">Академика Королева,</w:t>
            </w:r>
          </w:p>
          <w:p>
            <w:pPr>
              <w:jc w:val="left"/>
            </w:pPr>
            <w:r>
              <w:t xml:space="preserve">10,</w:t>
            </w:r>
          </w:p>
          <w:p>
            <w:pPr>
              <w:jc w:val="left"/>
            </w:pPr>
            <w:r>
              <w:t xml:space="preserve">актовый зал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социальной защите населения Останкинского района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28 февраля 10.00</w:t>
            </w:r>
          </w:p>
          <w:p>
            <w:pPr>
              <w:jc w:val="left"/>
            </w:pPr>
            <w:r>
              <w:t xml:space="preserve">Кондратюка, д. 5, ГБУ СОШ № 304</w:t>
            </w:r>
          </w:p>
        </w:tc>
        <w:tc>
          <w:tcPr/>
          <w:p>
            <w:pPr>
              <w:jc w:val="left"/>
            </w:pPr>
            <w:r>
              <w:t xml:space="preserve">«Стартуем вместе» - районные соревнования спортивных семей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 марта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http://ostankino.mos.ru/presscenter/news/detail/1615873.html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15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15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2024-09-05T22:48:04Z</dcterms:created>
  <dcterms:modified xsi:type="dcterms:W3CDTF">2024-09-05T22:48:04Z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