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5a780d901aa765fcd80c0d09f29debb5dd4f8"/>
    <w:p>
      <w:pPr>
        <w:pStyle w:val="Heading3"/>
      </w:pPr>
      <w:r>
        <w:t xml:space="preserve">Мэр Москвы Сергей Собянин вручил премии молодым ученым</w:t>
      </w:r>
    </w:p>
    <w:p>
      <w:pPr>
        <w:pStyle w:val="FirstParagraph"/>
      </w:pPr>
      <w:r>
        <w:t xml:space="preserve">26.02.2015</w:t>
      </w:r>
    </w:p>
    <w:p>
      <w:pPr>
        <w:pStyle w:val="BodyText"/>
      </w:pPr>
      <w:r>
        <w:t xml:space="preserve">Мэр Москвы Сергей Собянин вручил награды Правительства Москвы молодым учёным за 2014 год. «Стало хорошей традицией ежегодно подводить итоги и награждать премией Правительства Москвы лучших молодых учёных. На одной из встреч с вашими коллегами мы договаривались о том, что введём эту премию и будем ежегодно подводить итоги. В этом году мы вручаем её второй раз», — отметил Мэр Москвы.</w:t>
      </w:r>
    </w:p>
    <w:p>
      <w:pPr>
        <w:pStyle w:val="BodyText"/>
      </w:pPr>
      <w:r>
        <w:t xml:space="preserve">Как он сообщил, на каждое место было подано от 17 до 38 работ. «Это говорит о том, что конкурс становится популярным, набирает силы, с одной стороны. С другой стороны — московская наука, в том числе молодые учёные, с каждым годом тоже набирает потенциал», — добавил Сергей Собянин, подчеркнув, что это подтверждают и международные рейтинги: «Сегодня Москва занимает уже 63-е место среди 450 самых инновационных городов мира. Это уже, на мой взгляд, неплохо», — заявил он.</w:t>
      </w:r>
    </w:p>
    <w:p>
      <w:pPr>
        <w:pStyle w:val="BodyText"/>
      </w:pPr>
      <w:r>
        <w:t xml:space="preserve">По мнению Мэра Москвы, это связано с развитием инфраструктуры инноваций и науки, ведь на сегодняшний день в городе созданы семь технопарков, в которых работают более 300 инновационных предприятий и пять тысяч человек. «В ближайшее время совместно с Физтехом будет введён ещё один технопарк. Рядом с МГУ разворачивается глобальный проект по созданию технологической научной зоны. Это один из крупнейших проектов в мире. Москва, несмотря ни на какие кризисы, проблемы экономические, продолжает двигаться в области развития науки и инноваций. Считаю, что это один из главных приоритетов города», — сообщил Сергей Собянин.</w:t>
      </w:r>
    </w:p>
    <w:p>
      <w:pPr>
        <w:pStyle w:val="BodyText"/>
      </w:pPr>
      <w:r>
        <w:t xml:space="preserve">Напомним, конкурс на соискание премий проводится в соответствии с постановлением Правительства Москвы «Об установлении премий Правительства Москвы молодым учёным».</w:t>
      </w:r>
    </w:p>
    <w:p>
      <w:pPr>
        <w:pStyle w:val="BodyText"/>
      </w:pPr>
      <w:r>
        <w:t xml:space="preserve">Претендентами на премии могут стать научные и научно-педагогические работники, аспиранты, докторанты, учёные и другие специалисты в возрасте до 35 лет.</w:t>
      </w:r>
    </w:p>
    <w:p>
      <w:pPr>
        <w:pStyle w:val="BodyText"/>
      </w:pPr>
      <w:r>
        <w:t xml:space="preserve">Как сообщил глава Департамента науки, промышленной политики и предпринимательства города Москвы Олег Бочаров, Москва рассчитывает на два результата от этой премии: «Во-первых, на популяризацию науки, потому что мы хотим предложить конкурсантам разработать специальные кейсы для студентов и школьников, чтобы вовлечь их в дальнейшие исследования. Во-вторых, мы хотим, чтобы эти научные исследования послужили основанием для создания компетентностных кластеров на территории города в тех отраслях, в которых они применяются».</w:t>
      </w:r>
    </w:p>
    <w:p>
      <w:pPr>
        <w:pStyle w:val="BodyText"/>
      </w:pPr>
      <w:r>
        <w:t xml:space="preserve">Лауреаты получают премию и соответствующие дипломы. Если премия присуждается коллективу, то она делится поровну между участниками этого коллектива, а дипломы вручаются каждому из них.</w:t>
      </w:r>
    </w:p>
    <w:p>
      <w:pPr>
        <w:pStyle w:val="BodyText"/>
      </w:pPr>
      <w:r>
        <w:t xml:space="preserve">В 2013 году лауреатами премии стали 12 молодых учёных, в том числе два научных коллектива в восьми областях научных знаний. Её размер составлял 500 тысяч рублей каждая.</w:t>
      </w:r>
    </w:p>
    <w:p>
      <w:pPr>
        <w:pStyle w:val="BodyText"/>
      </w:pPr>
      <w:r>
        <w:t xml:space="preserve">В 2014 году конкурс проводился во второй раз. Размер премии был увеличен до одного миллиона рублей. Всего предусмотрено 10 премий в восьми номинациях.</w:t>
      </w:r>
    </w:p>
    <w:p>
      <w:pPr>
        <w:pStyle w:val="BodyText"/>
      </w:pPr>
      <w:r>
        <w:t xml:space="preserve">Всего конкурсе приняли участие 310 молодых учёных (всего было подано 207 заявок).</w:t>
      </w:r>
    </w:p>
    <w:p>
      <w:pPr>
        <w:pStyle w:val="BodyText"/>
      </w:pPr>
      <w:r>
        <w:t xml:space="preserve">Количество заявок и учёных по номинациям:</w:t>
      </w:r>
    </w:p>
    <w:p>
      <w:pPr>
        <w:pStyle w:val="BodyText"/>
      </w:pPr>
      <w:r>
        <w:t xml:space="preserve">1. «Биология и медицинские науки» — 38 заявок (54 молодых учёных).</w:t>
      </w:r>
    </w:p>
    <w:p>
      <w:pPr>
        <w:pStyle w:val="BodyText"/>
      </w:pPr>
      <w:r>
        <w:t xml:space="preserve">2. "Инженерные науки«— 38 заявок (65 молодых учёных).</w:t>
      </w:r>
    </w:p>
    <w:p>
      <w:pPr>
        <w:pStyle w:val="BodyText"/>
      </w:pPr>
      <w:r>
        <w:t xml:space="preserve">3. «Информационно-коммуникационные технологии» — 15 заявок (21 молодой учёный).</w:t>
      </w:r>
    </w:p>
    <w:p>
      <w:pPr>
        <w:pStyle w:val="BodyText"/>
      </w:pPr>
      <w:r>
        <w:t xml:space="preserve">4. «Математика, механика и информатика» — 16 заявок (25 молодых учёных).</w:t>
      </w:r>
    </w:p>
    <w:p>
      <w:pPr>
        <w:pStyle w:val="BodyText"/>
      </w:pPr>
      <w:r>
        <w:t xml:space="preserve">5. «Науки о Земле» — 22 заявки (32 молодых учёных).</w:t>
      </w:r>
    </w:p>
    <w:p>
      <w:pPr>
        <w:pStyle w:val="BodyText"/>
      </w:pPr>
      <w:r>
        <w:t xml:space="preserve">6. «Науки о человеке и обществе» — 30 заявок (34 молодых учёных).</w:t>
      </w:r>
    </w:p>
    <w:p>
      <w:pPr>
        <w:pStyle w:val="BodyText"/>
      </w:pPr>
      <w:r>
        <w:t xml:space="preserve">7. «Физика и астрономия» — 19 заявок (30 молодых учёных).</w:t>
      </w:r>
    </w:p>
    <w:p>
      <w:pPr>
        <w:pStyle w:val="BodyText"/>
      </w:pPr>
      <w:r>
        <w:t xml:space="preserve">8. «Химия и науки о материалах» — 29 заявок (49 молодых учёных).</w:t>
      </w:r>
    </w:p>
    <w:p>
      <w:pPr>
        <w:pStyle w:val="BodyText"/>
      </w:pPr>
      <w:r>
        <w:t xml:space="preserve">В 2014 году премию Правительства Москвы получили 17 молодых учёных.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http://ostankino.mos.ru/news/detail/1616077.html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16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16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2025-07-01T01:08:27Z</dcterms:created>
  <dcterms:modified xsi:type="dcterms:W3CDTF">2025-07-01T01:08:27Z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