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74d51c582090305826dc5cad3e059dc677259f"/>
    <w:p>
      <w:pPr>
        <w:pStyle w:val="Heading3"/>
      </w:pPr>
      <w:r>
        <w:t xml:space="preserve">2 марта в Москве стартует конкурс «Женщина – директор года»</w:t>
      </w:r>
    </w:p>
    <w:p>
      <w:pPr>
        <w:pStyle w:val="FirstParagraph"/>
      </w:pPr>
      <w:r>
        <w:t xml:space="preserve">02.03.2015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преддверии Международного женского дня стартует</w:t>
      </w:r>
      <w:r>
        <w:rPr>
          <w:bCs/>
          <w:b/>
        </w:rPr>
        <w:t xml:space="preserve"> ХVI Московский конкурс «Женщина - директор года», сообщает пресс-служба Комитета общественных связей города Москвы.</w:t>
      </w:r>
    </w:p>
    <w:p>
      <w:pPr>
        <w:pStyle w:val="BodyText"/>
      </w:pPr>
      <w:r>
        <w:t xml:space="preserve">Конкурсный отбор продлится</w:t>
      </w:r>
      <w:r>
        <w:t xml:space="preserve"> </w:t>
      </w:r>
      <w:r>
        <w:rPr>
          <w:u w:val="single"/>
        </w:rPr>
        <w:t xml:space="preserve">с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2 марта до 15 апреля 2015 г.</w:t>
      </w:r>
      <w:r>
        <w:t xml:space="preserve"> </w:t>
      </w:r>
      <w:r>
        <w:t xml:space="preserve">Итоги подведет городская конкурсная комиссия, в состав которой войдут представители органов исполнительной власти, объединений профсоюзов и работодателей, Общественной Палаты города Москвы, видные общественные деятели.</w:t>
      </w:r>
    </w:p>
    <w:p>
      <w:pPr>
        <w:pStyle w:val="BodyText"/>
      </w:pPr>
      <w:r>
        <w:rPr>
          <w:bCs/>
          <w:b/>
        </w:rPr>
        <w:t xml:space="preserve">Имена победителей будут названы в мае 2015 г</w:t>
      </w:r>
      <w:r>
        <w:t xml:space="preserve">.</w:t>
      </w:r>
    </w:p>
    <w:p>
      <w:pPr>
        <w:pStyle w:val="BodyText"/>
      </w:pPr>
      <w:r>
        <w:t xml:space="preserve">Приглашаем женщин-руководителей принять участие в конкурсе!</w:t>
      </w:r>
    </w:p>
    <w:p>
      <w:pPr>
        <w:pStyle w:val="BodyText"/>
      </w:pPr>
      <w:r>
        <w:t xml:space="preserve">Конкурс</w:t>
      </w:r>
      <w:r>
        <w:t xml:space="preserve"> </w:t>
      </w:r>
      <w:r>
        <w:rPr>
          <w:bCs/>
          <w:b/>
        </w:rPr>
        <w:t xml:space="preserve">«Женщина - директор года»</w:t>
      </w:r>
      <w:r>
        <w:t xml:space="preserve"> </w:t>
      </w:r>
      <w:r>
        <w:t xml:space="preserve">дает возможность не только продемонстрировать личные достижения руководителя в управлении, но и определить вклад женщин в социально-экономическое развитие столицы.</w:t>
      </w:r>
    </w:p>
    <w:p>
      <w:pPr>
        <w:pStyle w:val="BodyText"/>
      </w:pPr>
      <w:r>
        <w:t xml:space="preserve">На предприятиях промышленности города трудятся около полумиллиона женщин, в малом бизнесе – более миллиона! Более 300 тысяч женщин заняты в социальной сфере города. Только в образовании работает более 150 тысяч женщин (89%) и, примерно столько же - в системе здравоохранения. У московской культуры и социальной защиты – тоже женское лицо.</w:t>
      </w:r>
    </w:p>
    <w:p>
      <w:pPr>
        <w:pStyle w:val="BodyText"/>
      </w:pPr>
      <w:r>
        <w:t xml:space="preserve">Женский стиль управления обусловлен природными качествами: интуицией, гибкостью, терпением. Ощутимые успехи женщин-руководителей в социальной, общественной жизни, в государственном управлении и на производстве – это те кирпичики, из которых складывается здоровое общество и сильное государство.</w:t>
      </w:r>
    </w:p>
    <w:p>
      <w:pPr>
        <w:pStyle w:val="BodyText"/>
      </w:pPr>
      <w:r>
        <w:t xml:space="preserve">За годы проведения конкурса</w:t>
      </w:r>
      <w:r>
        <w:t xml:space="preserve"> </w:t>
      </w:r>
      <w:r>
        <w:rPr>
          <w:bCs/>
          <w:b/>
        </w:rPr>
        <w:t xml:space="preserve">«Женщина - директор года»</w:t>
      </w:r>
      <w:r>
        <w:t xml:space="preserve"> </w:t>
      </w:r>
      <w:r>
        <w:t xml:space="preserve">его участниками уже стали</w:t>
      </w:r>
      <w:r>
        <w:t xml:space="preserve"> </w:t>
      </w:r>
      <w:r>
        <w:rPr>
          <w:bCs/>
          <w:b/>
        </w:rPr>
        <w:t xml:space="preserve">более 3 тысяч</w:t>
      </w:r>
      <w:r>
        <w:t xml:space="preserve"> </w:t>
      </w:r>
      <w:r>
        <w:t xml:space="preserve">женщин-руководителей организаций различных отраслей экономики и социальной сферы города.</w:t>
      </w:r>
    </w:p>
    <w:p>
      <w:pPr>
        <w:pStyle w:val="BodyText"/>
      </w:pPr>
      <w:r>
        <w:t xml:space="preserve">Информация о порядке проведения конкурса, проведения консультаций и приеме документов, формы конкурсной документации для скачивания, размещена на официальном сайте Комитета общественных связей города Москвы: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www.kos.mos.ru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rPr>
          <w:u w:val="single"/>
          <w:bCs/>
          <w:b/>
        </w:rPr>
        <w:t xml:space="preserve">Тел. Для консультаций по конкурсу 8-495-633-60-08, 8-495-633-60-31</w:t>
      </w:r>
    </w:p>
    <w:p>
      <w:pPr>
        <w:pStyle w:val="BodyText"/>
      </w:pPr>
      <w:r>
        <w:rPr>
          <w:u w:val="single"/>
          <w:bCs/>
          <w:b/>
        </w:rPr>
        <w:t xml:space="preserve">Пресс-служба Комитета общественных связей города Москвы</w:t>
      </w:r>
    </w:p>
    <w:p>
      <w:pPr>
        <w:pStyle w:val="BodyText"/>
      </w:pPr>
      <w:r>
        <w:rPr>
          <w:bCs/>
          <w:b/>
        </w:rPr>
        <w:t xml:space="preserve">e-mail: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pressa.kos@gmail.com</w:t>
        </w:r>
      </w:hyperlink>
      <w:r>
        <w:t xml:space="preserve"> </w:t>
      </w:r>
      <w:r>
        <w:rPr>
          <w:bCs/>
          <w:b/>
        </w:rPr>
        <w:t xml:space="preserve">тел/факс: 8-495-633-60-34</w:t>
      </w:r>
    </w:p>
    <w:p>
      <w:pPr>
        <w:pStyle w:val="BodyText"/>
      </w:pPr>
      <w:r>
        <w:rPr>
          <w:bCs/>
          <w:b/>
        </w:rPr>
        <w:t xml:space="preserve">8-926-203-29-51 Алена, 8-910-480-70-79 Настя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www.kos.mos.ru</w:t>
        </w:r>
      </w:hyperlink>
      <w:r>
        <w:rPr>
          <w:bCs/>
          <w:b/>
        </w:rPr>
        <w:t xml:space="preserve">, facebook.com/kosmoskva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http://ostankino.mos.ru/news/detail/1621564.html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1621564.html" TargetMode="External" /><Relationship Type="http://schemas.openxmlformats.org/officeDocument/2006/relationships/hyperlink" Id="rId20" Target="http://www.kos.mos.ru/" TargetMode="External" /><Relationship Type="http://schemas.openxmlformats.org/officeDocument/2006/relationships/hyperlink" Id="rId21" Target="mailto:pressa.kos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1621564.html" TargetMode="External" /><Relationship Type="http://schemas.openxmlformats.org/officeDocument/2006/relationships/hyperlink" Id="rId20" Target="http://www.kos.mos.ru/" TargetMode="External" /><Relationship Type="http://schemas.openxmlformats.org/officeDocument/2006/relationships/hyperlink" Id="rId21" Target="mailto:pressa.kos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2025-06-18T06:30:35Z</dcterms:created>
  <dcterms:modified xsi:type="dcterms:W3CDTF">2025-06-18T06:30:35Z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