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efff325f898385f4f1e1e96be04a95b52eb38"/>
    <w:p>
      <w:pPr>
        <w:pStyle w:val="Heading3"/>
      </w:pPr>
      <w:r>
        <w:t xml:space="preserve">Жалобы на неприятные запахи в столице можно теперь сообщить на новую горячую линию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Со 2 марта в столице начала работать горячая линия, на которую можно сообщить о неприятных химических запахах в городе. Как сообщает M24.ru, горячая линия по химическим выбросам (8-800-700-88-00) работает с понедельника по четверг с 9.00 до 18.00, а по пятницам – с 9.00 до 17.00.</w:t>
      </w:r>
      <w:r>
        <w:br/>
      </w:r>
      <w:r>
        <w:br/>
      </w:r>
      <w:r>
        <w:t xml:space="preserve">Жители Москвы и Подмосковья смогут сообщить не только о неприятных запахах, но и о подозрительном налете на машинах или скамейках. После звонка на место отправится мобильная бригада, в которую войдут сотрудники МЧС и специалисты комиссии по экологии и охране окружающей среды Общественной палаты РФ. Они зафиксируют показания воздуха, а затем передадут их в контролирующие органы. Кроме того, сведения продублируют в МЧС.</w:t>
      </w:r>
      <w:r>
        <w:br/>
      </w:r>
      <w:r>
        <w:br/>
      </w:r>
      <w:r>
        <w:t xml:space="preserve">Стоит отметить, что после ноябрьского инцидента с выбросами сероводорода в воздух столицы при комиссии по экологии и охране окружающей среды Общественной палаты была создана рабочая группа, в которую вошли и представители МЧС.</w:t>
      </w:r>
      <w:r>
        <w:br/>
      </w:r>
      <w:r>
        <w:br/>
      </w:r>
      <w:r>
        <w:t xml:space="preserve">По словам главы столичного департамента природопользования Антона Кульбачевского, в Москве функционируют 52 станции, контролирующие уровень веществ в воздухе, а данные доступны в режиме реального времени. При этом данные Мосэкомониторинга проводятся в разное время дня, при разных погодных условиях. Кульбачевский также отмечал, что все предприятия города имеют свои природоохранные программы и оснащены специальными датчиками.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http://ostankino.mos.ru/news/detail/1625954.html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2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2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2025-06-13T13:27:45Z</dcterms:created>
  <dcterms:modified xsi:type="dcterms:W3CDTF">2025-06-13T13:27:45Z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