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4c502168a6c8ad6a2e249aaa891f1fe14be26d"/>
    <w:p>
      <w:pPr>
        <w:pStyle w:val="Heading3"/>
      </w:pPr>
      <w:r>
        <w:t xml:space="preserve">ВДНХ объявила конкурс на разработку концепции развлекательно-образовательного центра "Городская ферма"</w:t>
      </w:r>
    </w:p>
    <w:p>
      <w:pPr>
        <w:pStyle w:val="FirstParagraph"/>
      </w:pPr>
      <w:r>
        <w:t xml:space="preserve">04.03.2015</w:t>
      </w:r>
    </w:p>
    <w:p>
      <w:pPr>
        <w:pStyle w:val="BodyText"/>
      </w:pPr>
      <w:r>
        <w:t xml:space="preserve">ВДНХ объявила конкурс на разработку концепции развлекательно-образовательного центра "Городская ферма". По планам, там должны обустроить павильоны с животными, а также теплицы и мастерские, где будут обучать юных москвичей, сообщает m24.ru.</w:t>
      </w:r>
      <w:r>
        <w:br/>
      </w:r>
      <w:r>
        <w:br/>
      </w:r>
      <w:r>
        <w:t xml:space="preserve">В документации по конкурсу отмечается, что на "Городской ферме" будут делать акцент на образование детей в области фермерской культуры. Там также планируется создать центр, приспособленный для использования в любое время года, и площадку для образовательных и развлекательных мероприятий. Конкурс размещен на</w:t>
      </w:r>
      <w:r>
        <w:t xml:space="preserve"> </w:t>
      </w:r>
      <w:hyperlink r:id="rId20">
        <w:r>
          <w:rPr>
            <w:rStyle w:val="Hyperlink"/>
          </w:rPr>
          <w:t xml:space="preserve">портале госзакупок</w:t>
        </w:r>
      </w:hyperlink>
      <w:r>
        <w:t xml:space="preserve">.</w:t>
      </w:r>
      <w:r>
        <w:br/>
      </w:r>
      <w:r>
        <w:br/>
      </w:r>
      <w:r>
        <w:t xml:space="preserve">Все сооружения "Городской фермы" будут приспособлены для людей с ограниченными возможностями. Окончательный перечень всех объектов будет определен проектом.</w:t>
      </w:r>
      <w:r>
        <w:br/>
      </w:r>
      <w:r>
        <w:br/>
      </w:r>
      <w:r>
        <w:t xml:space="preserve">Сейчас территорию, на которой хотят возвести "Городскую ферму", занимает комплекс "Рыбацкая деревня" и павильон "Верблюдоводство". В комплексе "Рыбацкая деревня" находятся рестораны, сауна, каток, а также рыбалка для посетителей. Павильон "Верблюдоводство" занимает угол перекрестка Окружной аллеи и Животноводческого проезда и пока не используется.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http://ostankino.mos.ru/presscenter/news/detail/1632143.html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632143.html" TargetMode="External" /><Relationship Type="http://schemas.openxmlformats.org/officeDocument/2006/relationships/hyperlink" Id="rId20" Target="http://zakupki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632143.html" TargetMode="External" /><Relationship Type="http://schemas.openxmlformats.org/officeDocument/2006/relationships/hyperlink" Id="rId20" Target="http://zakupki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2024-08-21T16:28:51Z</dcterms:created>
  <dcterms:modified xsi:type="dcterms:W3CDTF">2024-08-21T16:28:51Z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