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0e92df4e1f7f22ebe679ea980aba865b87d36"/>
    <w:p>
      <w:pPr>
        <w:pStyle w:val="Heading3"/>
      </w:pPr>
      <w:r>
        <w:t xml:space="preserve">В начале апреля в СВАО начнут работу 14 ярмарок выходного дня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Первым днем работы традиционных ярмарок выходного дня в </w:t>
      </w:r>
      <w:hyperlink r:id="rId20">
        <w:r>
          <w:rPr>
            <w:rStyle w:val="Hyperlink"/>
          </w:rPr>
          <w:t xml:space="preserve">СВАО</w:t>
        </w:r>
      </w:hyperlink>
      <w:r>
        <w:t xml:space="preserve"> станет пятница, 3 апреля, сообщается на портале префектуры СВАО со ссылкой на заместителя префекта по вопросам потребительского рынка Николая Зверева. Об этом он сообщил на оперативном совещании в префектуре.</w:t>
      </w:r>
    </w:p>
    <w:p>
      <w:pPr>
        <w:pStyle w:val="BodyText"/>
      </w:pPr>
      <w:r>
        <w:t xml:space="preserve">- В этом году у нас откроется 14 площадок – на одну больше, чем в прошлом. На них будет 458 торговых мест, - сказал он.</w:t>
      </w:r>
    </w:p>
    <w:p>
      <w:pPr>
        <w:pStyle w:val="BodyText"/>
      </w:pPr>
      <w:r>
        <w:t xml:space="preserve">По словам Зверева, на всех будущих ярмарках прошла инвентаризация – окружные службы проверили, в каком состоянии они находятся, где необходим ямочный ремонт, восстановление и покраска ограждений, замена бордюрного камня и так далее. К началу работы все это будет сделано. Уже назначен аукцион по закупке необходимого оборудования для ярмарок.</w:t>
      </w:r>
    </w:p>
    <w:p>
      <w:pPr>
        <w:pStyle w:val="BodyText"/>
      </w:pPr>
      <w:r>
        <w:t xml:space="preserve">- Наша задача – чтобы на ярмарках работали в первую очередь сами производители сельскохозяйственной продукции. Поэтому мы обратились в 15 регионов – это Подмосковье и близлежащие области, с тем, чтобы привлечь к нам фермеров оттуда, - отметил зампрефекта.</w:t>
      </w:r>
    </w:p>
    <w:p>
      <w:pPr>
        <w:pStyle w:val="BodyText"/>
      </w:pPr>
      <w:r>
        <w:t xml:space="preserve">Он пообещал, что власти округа будут тщательно следить за тем, чтобы не менее половины торговых мест получали именно товаропроизводители. Кроме того, по два места на каждой из площадок оставят для садоводов-любителей, которые пожелают продать свой товар. Сейчас префектура и управы широко информируют фермеров о том, как пользоваться системой регистрации на портале госуслуг Москвы.</w:t>
      </w:r>
    </w:p>
    <w:p>
      <w:pPr>
        <w:pStyle w:val="BodyText"/>
      </w:pPr>
      <w:r>
        <w:t xml:space="preserve">- Первая сессия заявочной кампании на портале откроется 10 марта. Посмотрим на ее итоги, - заключил Зверев.</w:t>
      </w:r>
    </w:p>
    <w:p>
      <w:pPr>
        <w:pStyle w:val="BodyText"/>
      </w:pPr>
      <w:r>
        <w:t xml:space="preserve">Большинство ярмарок выходного дня будут проходить на тех же местах, где раньше. В Алексеевском районе это улица Павла Корчагина, д.2, в Алтуфьевском – владения 1-3 по Инженерной, возле кинотеатра «Марс», в Бибиреве – улица Лескова, д.14 (площадка около кинотеатра «Будапешт»). В Бутырском районе купить свежую сельхозпродукцию можно будет по адресу улица Милашенкова, 14, в Лосиноостровском – как и раньше, на Тайнинской, 24, в Марьиной Роще – на Октябрьской, вл.42. В Отрадном ярмарка вновь откроется в сквере на пересечении улиц Хачатуряна и Санникова, в Ростокине – в сквере на улице Бажова, 8, в Свиблове – на улице Снежной, вл.18, в Южном Медведкове – на Полярной, вл.10. К услугам жителей Останкинского – площадка на 1-й Останкинской, вл.53, Северного – на 9-й Северной линии, д.21. Лианозовцев ждут на улице Угличской, вл.13, а жителей Ярославского – на Ярославском шоссе, вл.111.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http://ostankino.mos.ru/presscenter/news/detail/1641550.html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41550.html" TargetMode="External" /><Relationship Type="http://schemas.openxmlformats.org/officeDocument/2006/relationships/hyperlink" Id="rId20" Target="http://svao.mos.ru/presscenter/news/detail/1638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41550.html" TargetMode="External" /><Relationship Type="http://schemas.openxmlformats.org/officeDocument/2006/relationships/hyperlink" Id="rId20" Target="http://svao.mos.ru/presscenter/news/detail/1638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2024-11-04T01:02:34Z</dcterms:created>
  <dcterms:modified xsi:type="dcterms:W3CDTF">2024-11-04T01:02:34Z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