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8811a864198a62008954327d96ff80e359835"/>
    <w:p>
      <w:pPr>
        <w:pStyle w:val="Heading3"/>
      </w:pPr>
      <w:r>
        <w:t xml:space="preserve">В столице стартует XV - Открытый московский фестиваль по Брейк-дансу «Открытая Россия - Москва»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t xml:space="preserve">Брейк-данс коллективы и индивидуальные исполнители смогут принять участие в XV -</w:t>
      </w:r>
      <w:r>
        <w:t xml:space="preserve"> </w:t>
      </w:r>
      <w:r>
        <w:rPr>
          <w:bCs/>
          <w:b/>
        </w:rPr>
        <w:t xml:space="preserve">Открытом московском фестивале - форуме по Брейк-дансу «Открытая Россия - Москва» (OPEN-R. Москва).</w:t>
      </w:r>
      <w:r>
        <w:t xml:space="preserve"> </w:t>
      </w:r>
      <w:r>
        <w:t xml:space="preserve">(Положение о мероприятии размещено на сайте</w:t>
      </w:r>
      <w:r>
        <w:t xml:space="preserve"> </w:t>
      </w:r>
      <w:hyperlink r:id="rId20">
        <w:r>
          <w:rPr>
            <w:rStyle w:val="Hyperlink"/>
          </w:rPr>
          <w:t xml:space="preserve">www.breakdanceliga.ru</w:t>
        </w:r>
      </w:hyperlink>
      <w:r>
        <w:t xml:space="preserve"> </w:t>
      </w:r>
      <w:r>
        <w:t xml:space="preserve">в разделе «Мероприятия»).</w:t>
      </w:r>
    </w:p>
    <w:p>
      <w:pPr>
        <w:pStyle w:val="BodyText"/>
      </w:pPr>
      <w:r>
        <w:t xml:space="preserve">Конкурсный форум фестиваля пройдет</w:t>
      </w:r>
      <w:r>
        <w:t xml:space="preserve"> </w:t>
      </w:r>
      <w:r>
        <w:rPr>
          <w:bCs/>
          <w:b/>
        </w:rPr>
        <w:t xml:space="preserve">с февраля по апрель (включительно) 2015 года.</w:t>
      </w:r>
      <w:r>
        <w:t xml:space="preserve"> </w:t>
      </w:r>
      <w:r>
        <w:t xml:space="preserve">Коллективам или индивидуальному исполнителю от каждого района необходимо согласовать с Оргкомитетом день и удобное время, для прохождения квалификации. Возможно проведение на территории заявленного района отборочного тура.</w:t>
      </w:r>
      <w:r>
        <w:t xml:space="preserve"> </w:t>
      </w:r>
      <w:r>
        <w:rPr>
          <w:bCs/>
          <w:b/>
        </w:rPr>
        <w:t xml:space="preserve">Финал фестиваля состоится 12 апреля 2015 года.</w:t>
      </w:r>
    </w:p>
    <w:p>
      <w:pPr>
        <w:pStyle w:val="BodyText"/>
      </w:pPr>
      <w:r>
        <w:t xml:space="preserve">Заявитель, не вносит ни какого финансового взноса за участие в конкурсной программе мероприятия при гарантии финансирования, в случае победы, команды или индивидуального исполнителя от района в XV- Всероссийском фестивале Брейк-данса «Гольфстрим России»-2015.</w:t>
      </w:r>
      <w:r>
        <w:t xml:space="preserve"> </w:t>
      </w:r>
      <w:r>
        <w:rPr>
          <w:bCs/>
          <w:b/>
        </w:rPr>
        <w:t xml:space="preserve">Предоставление гарантийного письма в оргкомитет обязательно!</w:t>
      </w:r>
      <w:r>
        <w:t xml:space="preserve"> </w:t>
      </w:r>
      <w:r>
        <w:t xml:space="preserve">(образец оформления гарантийного письма размещен на сайте</w:t>
      </w:r>
      <w:r>
        <w:t xml:space="preserve"> </w:t>
      </w:r>
      <w:hyperlink r:id="rId20">
        <w:r>
          <w:rPr>
            <w:rStyle w:val="Hyperlink"/>
          </w:rPr>
          <w:t xml:space="preserve">www.breakdanceliga.ru</w:t>
        </w:r>
      </w:hyperlink>
      <w:r>
        <w:t xml:space="preserve">). В случае если команда (коллектив) внесена в Московский региональный реестр брейк-данс команд (коллективов), гарантийное письмо не требуется.</w:t>
      </w:r>
    </w:p>
    <w:p>
      <w:pPr>
        <w:pStyle w:val="BodyText"/>
      </w:pPr>
      <w:r>
        <w:rPr>
          <w:bCs/>
          <w:b/>
        </w:rPr>
        <w:t xml:space="preserve">Место проведения: </w:t>
      </w:r>
      <w:r>
        <w:rPr>
          <w:bCs/>
          <w:b/>
        </w:rPr>
        <w:t xml:space="preserve">(КВАЛИФИКАЦИЯ и ФИНАЛ КОНКУРСА)</w:t>
      </w:r>
    </w:p>
    <w:p>
      <w:pPr>
        <w:pStyle w:val="BodyText"/>
      </w:pPr>
      <w:r>
        <w:t xml:space="preserve">г. Москва, ул. Новоостаповская, д. 4, корп. 2 (Профессиональная студия Брейк-данса Южнопортового района города Москвы), метро «Пролетарская» далее авт. 299, 608 до ост. «13 городская больница» или ст. метро «Дубровка», далее пешком (10-15 мин.).</w:t>
      </w:r>
    </w:p>
    <w:p>
      <w:pPr>
        <w:pStyle w:val="BodyText"/>
      </w:pPr>
      <w:r>
        <w:t xml:space="preserve">Победившие команды (1, 2, 3 место) и два индивидуальных исполнителя (1,2 место) в двух стилях («Верхний», «Нижний») от московского региона получат приглашения на XV- Всероссийский фестиваль Брейк-данса «Гольфстрим России», который состоится в апреле 2015 года в Туапсинском районе Краснодарского края.</w:t>
      </w:r>
    </w:p>
    <w:p>
      <w:pPr>
        <w:pStyle w:val="BodyText"/>
      </w:pPr>
      <w:r>
        <w:rPr>
          <w:bCs/>
          <w:b/>
        </w:rPr>
        <w:t xml:space="preserve">Заявки принимаются до 06 апреля 2015 года.</w:t>
      </w:r>
    </w:p>
    <w:p>
      <w:pPr>
        <w:pStyle w:val="BodyText"/>
      </w:pPr>
      <w:r>
        <w:rPr>
          <w:iCs/>
          <w:i/>
        </w:rPr>
        <w:t xml:space="preserve">Пресс-служба оргкомитета фестиваля OPEN-R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http://ostankino.mos.ru/presscenter/news/detail/1646229.html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46229.html" TargetMode="External" /><Relationship Type="http://schemas.openxmlformats.org/officeDocument/2006/relationships/hyperlink" Id="rId20" Target="http://www.breakdancelig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46229.html" TargetMode="External" /><Relationship Type="http://schemas.openxmlformats.org/officeDocument/2006/relationships/hyperlink" Id="rId20" Target="http://www.breakdancelig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2025-07-16T14:37:29Z</dcterms:created>
  <dcterms:modified xsi:type="dcterms:W3CDTF">2025-07-16T14:37:29Z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