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cbc876ccfed84dd690fa9c7f1db9e8dd7d9732"/>
    <w:p>
      <w:pPr>
        <w:pStyle w:val="Heading3"/>
      </w:pPr>
      <w:r>
        <w:t xml:space="preserve">Для тушения огня в зеленых зонах и полива газонов в СВАО выделено 50 единиц техники</w:t>
      </w:r>
    </w:p>
    <w:p>
      <w:pPr>
        <w:pStyle w:val="FirstParagraph"/>
      </w:pPr>
      <w:r>
        <w:t xml:space="preserve">23.03.2015</w:t>
      </w:r>
    </w:p>
    <w:p>
      <w:pPr>
        <w:pStyle w:val="BodyText"/>
      </w:pPr>
      <w:r>
        <w:t xml:space="preserve">В текущем сезоне в зеленых зонах округа зафиксировано 111 случаев загорания травы и мусора, сообщается на официальном портале префектуры </w:t>
      </w:r>
      <w:hyperlink r:id="rId20">
        <w:r>
          <w:rPr>
            <w:rStyle w:val="Hyperlink"/>
          </w:rPr>
          <w:t xml:space="preserve">СВАО</w:t>
        </w:r>
      </w:hyperlink>
      <w:r>
        <w:t xml:space="preserve"> со ссылкой на и.о.начальника ГУ МЧС по СВАО Олега Ракунова. Об этом он сообщил на оперативном совещании в префектуре.</w:t>
      </w:r>
    </w:p>
    <w:p>
      <w:pPr>
        <w:pStyle w:val="BodyText"/>
      </w:pPr>
      <w:r>
        <w:t xml:space="preserve">- Оперативная обстановка с пожарами в округе остается стабильной. Но, как правило, наступление весенне-летнего периода характеризуется резким увеличением количества пожаров на открытых территориях. В Москве введен запрет на замусоривание зеленых насаждений, сжигание травы и разведение костров, но в этом году произошло уже 111 загораний, - сказал Ракунов, добавив, что этот показатель несколько ниже аналогичного в прошлом году. Тогда он составлял 140 случаев.</w:t>
      </w:r>
    </w:p>
    <w:p>
      <w:pPr>
        <w:pStyle w:val="BodyText"/>
      </w:pPr>
      <w:r>
        <w:t xml:space="preserve">По словам докладчика, основными причинами являются отсутствие должного контроля со стороны эксплуатирующих организаций и несвоевременная уборка мусора. В преддверии лета уже сейчас в окружном управлении МЧС созданы силы постоянной готовности, в основе которых – пожарно-спасательные подразделения, медики и аварийные службы. Кроме того, более тысячи человек вошли в добровольную пожарную дружину.</w:t>
      </w:r>
    </w:p>
    <w:p>
      <w:pPr>
        <w:pStyle w:val="BodyText"/>
      </w:pPr>
      <w:r>
        <w:t xml:space="preserve">- Для тушения огня и пролива газонов выделено 50 единиц техники. Вчера прошел ее смотр, существенных замечаний не возникло, - отметил Ракунов.</w:t>
      </w:r>
    </w:p>
    <w:p>
      <w:pPr>
        <w:pStyle w:val="BodyText"/>
      </w:pPr>
      <w:r>
        <w:t xml:space="preserve">Он также сообщил, что в настоящее время ведется проверка состояния наружных противопожарных водоисточников и подъездных путей к ним.</w:t>
      </w:r>
    </w:p>
    <w:p>
      <w:pPr>
        <w:pStyle w:val="BodyText"/>
      </w:pPr>
      <w:r>
        <w:t xml:space="preserve">Как подчеркнул префект СВАО Валерий Виноградов, с приходом тепла недопустимым является сбор убираемого на территориях мусора в открытые кучи.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http://ostankino.mos.ru/news/detail/1676135.html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1676135.html" TargetMode="External" /><Relationship Type="http://schemas.openxmlformats.org/officeDocument/2006/relationships/hyperlink" Id="rId20" Target="http://svao.mos.ru/presscenter/news/detail/16738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1676135.html" TargetMode="External" /><Relationship Type="http://schemas.openxmlformats.org/officeDocument/2006/relationships/hyperlink" Id="rId20" Target="http://svao.mos.ru/presscenter/news/detail/16738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2025-01-02T06:46:03Z</dcterms:created>
  <dcterms:modified xsi:type="dcterms:W3CDTF">2025-01-02T06:46:03Z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