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7881d24a17e86b8339c33911ce54e60735094"/>
    <w:p>
      <w:pPr>
        <w:pStyle w:val="Heading3"/>
      </w:pPr>
      <w:r>
        <w:t xml:space="preserve">Объясните детям правила безопасности на железной дороге</w:t>
      </w:r>
    </w:p>
    <w:p>
      <w:pPr>
        <w:pStyle w:val="FirstParagraph"/>
      </w:pPr>
      <w:r>
        <w:t xml:space="preserve">16.04.2015</w:t>
      </w:r>
    </w:p>
    <w:p>
      <w:pPr>
        <w:pStyle w:val="BodyText"/>
      </w:pPr>
      <w:r>
        <w:t xml:space="preserve">Уважаемые родители! Объясняйте детям правила безопасности на железной дороге, потому что они не всегда способны правильно оценить ситуация и распознать опасность. Убедительно просим не оставлять без присмотра малолетних детей. При пересечении железнодорожных путей просим смотреть по сторонам и снимать капюшоны, которые ограничивают видимость. Не забывайте, что прослушивание музыки в наушниках или разговор по телефону снижает бдительность.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http://ostankino.mos.ru/news/detail/1749156.html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7491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7491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2024-12-29T02:01:37Z</dcterms:created>
  <dcterms:modified xsi:type="dcterms:W3CDTF">2024-12-29T02:01:37Z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