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b940f8db196f7b810be3cb1d149cee1642473"/>
    <w:p>
      <w:pPr>
        <w:pStyle w:val="Heading3"/>
      </w:pPr>
      <w:r>
        <w:t xml:space="preserve">Бомбоубежище является защитным сооружение, объектом гражданской обороны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72783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90/bomboubezhishche-s-teksto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7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http://ostankino.mos.ru/news/detail/1794339.html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2025-04-07T21:27:53Z</dcterms:created>
  <dcterms:modified xsi:type="dcterms:W3CDTF">2025-04-07T21:27:53Z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