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ed6cc918bf720fac2152ee1693312ef8926aa"/>
    <w:p>
      <w:pPr>
        <w:pStyle w:val="Heading3"/>
      </w:pPr>
      <w:r>
        <w:t xml:space="preserve">Жители Алексеевского района проголосовали в проекте «Активный гражданин»</w:t>
      </w:r>
    </w:p>
    <w:p>
      <w:pPr>
        <w:pStyle w:val="FirstParagraph"/>
      </w:pPr>
      <w:r>
        <w:t xml:space="preserve">06.05.2015</w:t>
      </w:r>
    </w:p>
    <w:p>
      <w:pPr>
        <w:pStyle w:val="BodyText"/>
      </w:pPr>
      <w:r>
        <w:t xml:space="preserve">Жители Алексеевского района проголосовали в проекте «Активный гражданин» за размещение дополнительных материалов на уличных информационных стендах. Большинство участников онлайн-референдума - 44% - высказались за публикацию графиков работы различных служб района.</w:t>
      </w:r>
      <w:r>
        <w:t xml:space="preserve"> </w:t>
      </w:r>
      <w:r>
        <w:t xml:space="preserve">29% пользователей поддержали размещение анонсов и отчетов о проведении спортивно-досуговых мероприятий в районе. В информации о социальной работе с населением заинтересованы 8% москвичей. 7% хотели бы больше знать о работе отдела МВД. 3% опрошенных предложили свои варианты. В частности, вывешивать на стендах вакансии, анонсы образовательных мероприятий для детей и взрослых, сведения о пропаже людей и животных. Около 9% затруднились с ответом.</w:t>
      </w:r>
      <w:r>
        <w:t xml:space="preserve"> </w:t>
      </w:r>
      <w:r>
        <w:t xml:space="preserve">На территории Алексеевского района расположено 58 уличных информационных стендов, на которых жители могут ознакомиться с отчетами о деятельности органов исполнительной власти и основных служб, просмотреть анонсы районных мероприятий и другие важные сведения.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http://ostankino.mos.ru/presscenter/news/detail/1824379.html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8243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8243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2024-08-06T04:44:22Z</dcterms:created>
  <dcterms:modified xsi:type="dcterms:W3CDTF">2024-08-06T04:44:22Z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