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6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5e5cca548e507e52a4b391d2654bbb27466cae"/>
    <w:p>
      <w:pPr>
        <w:pStyle w:val="Heading3"/>
      </w:pPr>
      <w:r>
        <w:t xml:space="preserve">6 мая 2015 на Поле Памяти в Холм-Жирковском Смоленской области прошел торжественный митинг, посвященный 13 дивизии народного ополчения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t xml:space="preserve">6 мая 2015 года на Поле Памяти в Холм-Жирковском Смоленской области состоялся торжественный митинг с возложением цветов к Монументу, посвященному подвигу 13 дивизии народного ополчения, защищавшей Москву в 1941 году. Данная дивизия формировалась из ополченцев пяти районов Москвы: Останкинский, Алексеевский, Марьина Роща, Мещанский и Ростокино.</w:t>
      </w:r>
    </w:p>
    <w:p>
      <w:pPr>
        <w:pStyle w:val="BodyText"/>
      </w:pPr>
      <w:r>
        <w:drawing>
          <wp:inline>
            <wp:extent cx="5334000" cy="35022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cc9/141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митинге приняли участие: глава администрации муниципального</w:t>
      </w:r>
    </w:p>
    <w:p>
      <w:pPr>
        <w:pStyle w:val="BodyText"/>
      </w:pPr>
      <w:r>
        <w:t xml:space="preserve">Округа «Останкинский» в городе Москве - Сергей Константинович Черемухин, депутат Совета депутатов - Михаил Вячеславович Степанов, заместитель главы управы района - Марина Анатольевна Борисова, члены Молодежной палаты и Совета по молодежной политике при управе района, представители Совета Ветеранов, общества многодетных семей, заведующая музеем Великой Отечественной Войны при гимназии №1518 - Филипова Нинель Анатольевна с учениками активистами по военно-патриотической работе.</w:t>
      </w:r>
    </w:p>
    <w:p>
      <w:pPr>
        <w:pStyle w:val="BodyText"/>
      </w:pPr>
      <w:r>
        <w:drawing>
          <wp:inline>
            <wp:extent cx="5334000" cy="42561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20b/141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56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Выступавшие почтили минутой молчания все тех, кто не вернулся с полей сражения в годы Великой Отечественной войны 1941-1945 гг. Участники митинга вспоминали омужество и героизм ополченцев 13 дивизии при защите рубежей Москвы в 1941 году. Молодое поколение поблагодарило фронтовиков за мирное голубое небо.</w:t>
      </w:r>
    </w:p>
    <w:p>
      <w:pPr>
        <w:pStyle w:val="BodyText"/>
      </w:pPr>
      <w:r>
        <w:drawing>
          <wp:inline>
            <wp:extent cx="5334000" cy="351033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c52/1416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0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http://ostankino.mos.ru/news/detail/1831465.html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0" Target="media/rId20.png" /><Relationship Type="http://schemas.openxmlformats.org/officeDocument/2006/relationships/hyperlink" Id="rId30" Target="http://ostankino.mos.ru" TargetMode="External" /><Relationship Type="http://schemas.openxmlformats.org/officeDocument/2006/relationships/hyperlink" Id="rId29" Target="http://ostankino.mos.ru/news/detail/1831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stankino.mos.ru" TargetMode="External" /><Relationship Type="http://schemas.openxmlformats.org/officeDocument/2006/relationships/hyperlink" Id="rId29" Target="http://ostankino.mos.ru/news/detail/1831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2024-09-15T12:14:36Z</dcterms:created>
  <dcterms:modified xsi:type="dcterms:W3CDTF">2024-09-15T12:14:36Z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