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fa7b22ee2c79cabeeeaddc9f6f170d83ddf60"/>
    <w:p>
      <w:pPr>
        <w:pStyle w:val="Heading3"/>
      </w:pPr>
      <w:r>
        <w:t xml:space="preserve">Прокуратура дает разъяснения по вопросу распространения персональных данных</w:t>
      </w:r>
    </w:p>
    <w:p>
      <w:pPr>
        <w:pStyle w:val="FirstParagraph"/>
      </w:pPr>
      <w:r>
        <w:t xml:space="preserve">16.06.2015</w:t>
      </w:r>
    </w:p>
    <w:p>
      <w:pPr>
        <w:pStyle w:val="BodyText"/>
      </w:pPr>
      <w:r>
        <w:t xml:space="preserve">Зачастую при заключении договоров займов, кредитных и иных гражданско-правовых договоров гражданам предлагается согласиться с распространением их персональных данных.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соответствии с законодательством о персональных данных обработка персональных данных должна ограничиваться достижением конкретных, заранее определенных и законных целей.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 допускается обработка персональных данных, несовместимая с целями сбора персональных данных, т. е. при заключении гражданско-правового договора неправомерно требовать от граждан согласия на распространение его персональных данных третьим лицам, если распространение не обусловлено самим договором либо необходимо в силу законодательства.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Также не стоит пренебрегать обращением в компетентные органы поскольку срок привлечения к административной ответственности составляет всего 3 месяца с момента нарушения законодательства о персональных данных, после истечения данного срока привлечение к административной ответственности лиц виновных в нарушении законодательства о персональных данных невозможно.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Если Ваши персональные данные используются без Вашего согласия, это является поводом обратиться следующие органы для восстановления своих прав: </w:t>
      </w:r>
    </w:p>
    <w:p>
      <w:pPr>
        <w:pStyle w:val="BodyText"/>
      </w:pPr>
      <w:r>
        <w:t xml:space="preserve">1.Обратиться в Управление Роскомнадзора по ЦФО, специализированный государственный орган, который рассматривает обращения связанные с нарушениями законодательства о персональных данных. </w:t>
      </w:r>
    </w:p>
    <w:p>
      <w:pPr>
        <w:pStyle w:val="BodyText"/>
      </w:pPr>
      <w:r>
        <w:t xml:space="preserve">2.Обратиться с исковым заявлением в суд. Необходимо понимать, что субъект персональных данных имеет право на защиту своих прав и законных интересов, в том числе на возмещение убытков и (или) компенсацию морального вреда в судебном порядке. </w:t>
      </w:r>
    </w:p>
    <w:p>
      <w:pPr>
        <w:pStyle w:val="BodyText"/>
      </w:pPr>
      <w:r>
        <w:t xml:space="preserve">3.Обратиться в органы прокуратуры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http://ostankino.mos.ru/presscenter/news/detail/1938081.html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8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presscenter/news/detail/1938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2025-07-02T13:15:49Z</dcterms:created>
  <dcterms:modified xsi:type="dcterms:W3CDTF">2025-07-02T13:15:49Z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