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dad58e7b71281d3d02f0000324b3c4add1e3e"/>
    <w:p>
      <w:pPr>
        <w:pStyle w:val="Heading3"/>
      </w:pPr>
      <w:r>
        <w:t xml:space="preserve">Жители столицы поддержали учреждение Дня Москвы-реки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t xml:space="preserve">В ходе голосования в системе электронных референдумов «Активный гражданин» более 175 тысяч москвичей поддержали инициативу учреждения Дня Москвы-реки, который планируется отмечать 19 июля. </w:t>
      </w:r>
    </w:p>
    <w:p>
      <w:pPr>
        <w:pStyle w:val="BodyText"/>
      </w:pPr>
      <w:r>
        <w:t xml:space="preserve">Организаторы считают, что День Москвы-реки станет масштабным ежегодным фестивалем и одним из крупных летних туристических событий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Планируется проведение следующих мероприятий: </w:t>
      </w:r>
    </w:p>
    <w:p>
      <w:pPr>
        <w:numPr>
          <w:ilvl w:val="0"/>
          <w:numId w:val="1001"/>
        </w:numPr>
        <w:pStyle w:val="Compact"/>
      </w:pPr>
      <w:r>
        <w:t xml:space="preserve">экскурсии на речном транспорте; </w:t>
      </w:r>
    </w:p>
    <w:p>
      <w:pPr>
        <w:numPr>
          <w:ilvl w:val="0"/>
          <w:numId w:val="1001"/>
        </w:numPr>
        <w:pStyle w:val="Compact"/>
      </w:pPr>
      <w:r>
        <w:t xml:space="preserve">массовые гулянья на набережных, </w:t>
      </w:r>
    </w:p>
    <w:p>
      <w:pPr>
        <w:numPr>
          <w:ilvl w:val="0"/>
          <w:numId w:val="1001"/>
        </w:numPr>
        <w:pStyle w:val="Compact"/>
      </w:pPr>
      <w:r>
        <w:t xml:space="preserve"> выставка круизных лайнеров на Северном речном вокзале; </w:t>
      </w:r>
    </w:p>
    <w:p>
      <w:pPr>
        <w:numPr>
          <w:ilvl w:val="0"/>
          <w:numId w:val="1001"/>
        </w:numPr>
        <w:pStyle w:val="Compact"/>
      </w:pPr>
      <w:r>
        <w:t xml:space="preserve">парад кораблей в центре столицы.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В рамках празднования также может состояться велопробег по дорожкам вдоль набережных.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предложиния по проведению Дня Москвы-реки высказали 4374 москвича. </w:t>
      </w:r>
    </w:p>
    <w:p>
      <w:pPr>
        <w:pStyle w:val="BodyText"/>
      </w:pPr>
      <w:r>
        <w:t xml:space="preserve">Больше всего предложений поступило от пользователей в возрасте 25 —34 лет, проживающих в Южном, Юго-Восточном, Юго-Западном и Западном административных округах.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предложения москвичей следующие: </w:t>
      </w:r>
    </w:p>
    <w:p>
      <w:pPr>
        <w:numPr>
          <w:ilvl w:val="0"/>
          <w:numId w:val="1002"/>
        </w:numPr>
        <w:pStyle w:val="Compact"/>
      </w:pPr>
      <w:r>
        <w:t xml:space="preserve">проведение субботника по уборке акватории реки и прилегающих территорий; </w:t>
      </w:r>
    </w:p>
    <w:p>
      <w:pPr>
        <w:numPr>
          <w:ilvl w:val="0"/>
          <w:numId w:val="1002"/>
        </w:numPr>
        <w:pStyle w:val="Compact"/>
      </w:pPr>
      <w:r>
        <w:t xml:space="preserve">организация экологические перформансы; </w:t>
      </w:r>
    </w:p>
    <w:p>
      <w:pPr>
        <w:numPr>
          <w:ilvl w:val="0"/>
          <w:numId w:val="1002"/>
        </w:numPr>
        <w:pStyle w:val="Compact"/>
      </w:pPr>
      <w:r>
        <w:t xml:space="preserve">экскурсии по археологическим памятникам, </w:t>
      </w:r>
    </w:p>
    <w:p>
      <w:pPr>
        <w:numPr>
          <w:ilvl w:val="0"/>
          <w:numId w:val="1002"/>
        </w:numPr>
        <w:pStyle w:val="Compact"/>
      </w:pPr>
      <w:r>
        <w:t xml:space="preserve"> вейкбординг, </w:t>
      </w:r>
    </w:p>
    <w:p>
      <w:pPr>
        <w:numPr>
          <w:ilvl w:val="0"/>
          <w:numId w:val="1002"/>
        </w:numPr>
        <w:pStyle w:val="Compact"/>
      </w:pPr>
      <w:r>
        <w:t xml:space="preserve"> виндсёрфинг, </w:t>
      </w:r>
    </w:p>
    <w:p>
      <w:pPr>
        <w:numPr>
          <w:ilvl w:val="0"/>
          <w:numId w:val="1002"/>
        </w:numPr>
        <w:pStyle w:val="Compact"/>
      </w:pPr>
      <w:r>
        <w:t xml:space="preserve"> кайтинг, </w:t>
      </w:r>
    </w:p>
    <w:p>
      <w:pPr>
        <w:numPr>
          <w:ilvl w:val="0"/>
          <w:numId w:val="1002"/>
        </w:numPr>
        <w:pStyle w:val="Compact"/>
      </w:pPr>
      <w:r>
        <w:t xml:space="preserve">регата на яхтах, </w:t>
      </w:r>
    </w:p>
    <w:p>
      <w:pPr>
        <w:numPr>
          <w:ilvl w:val="0"/>
          <w:numId w:val="1002"/>
        </w:numPr>
        <w:pStyle w:val="Compact"/>
      </w:pPr>
      <w:r>
        <w:t xml:space="preserve"> соревнования на байдарках, </w:t>
      </w:r>
    </w:p>
    <w:p>
      <w:pPr>
        <w:numPr>
          <w:ilvl w:val="0"/>
          <w:numId w:val="1002"/>
        </w:numPr>
        <w:pStyle w:val="Compact"/>
      </w:pPr>
      <w:r>
        <w:t xml:space="preserve"> гонки на гидроциклах, </w:t>
      </w:r>
    </w:p>
    <w:p>
      <w:pPr>
        <w:numPr>
          <w:ilvl w:val="0"/>
          <w:numId w:val="1002"/>
        </w:numPr>
        <w:pStyle w:val="Compact"/>
      </w:pPr>
      <w:r>
        <w:t xml:space="preserve"> турнир по рыбной ловле, </w:t>
      </w:r>
    </w:p>
    <w:p>
      <w:pPr>
        <w:numPr>
          <w:ilvl w:val="0"/>
          <w:numId w:val="1002"/>
        </w:numPr>
        <w:pStyle w:val="Compact"/>
      </w:pPr>
      <w:r>
        <w:t xml:space="preserve"> водное такси, </w:t>
      </w:r>
    </w:p>
    <w:p>
      <w:pPr>
        <w:numPr>
          <w:ilvl w:val="0"/>
          <w:numId w:val="1002"/>
        </w:numPr>
        <w:pStyle w:val="Compact"/>
      </w:pPr>
      <w:r>
        <w:t xml:space="preserve"> плавучие платформы с подсветкой, </w:t>
      </w:r>
    </w:p>
    <w:p>
      <w:pPr>
        <w:numPr>
          <w:ilvl w:val="0"/>
          <w:numId w:val="1002"/>
        </w:numPr>
        <w:pStyle w:val="Compact"/>
      </w:pPr>
      <w:r>
        <w:t xml:space="preserve"> карнавал на реке, </w:t>
      </w:r>
    </w:p>
    <w:p>
      <w:pPr>
        <w:numPr>
          <w:ilvl w:val="0"/>
          <w:numId w:val="1002"/>
        </w:numPr>
        <w:pStyle w:val="Compact"/>
      </w:pPr>
      <w:r>
        <w:t xml:space="preserve"> световое шоу и салют.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Надо отметить, что среди пользователей, проголосовавших за новый праздник, оказалось в полтора раза больше женщин, чем мужчин.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Добавим, что 28 тысяч опрошенных посчитали, что такой праздник не нужен, а ещё 14 тысяч человек передали вопрос об организации праздника специалистам.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http://ostankino.mos.ru/presscenter/news/detail/1954620.html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4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4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2025-02-13T02:45:30Z</dcterms:created>
  <dcterms:modified xsi:type="dcterms:W3CDTF">2025-02-13T02:45:30Z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