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c1c3fcb3fffe2d299eedb4dbefe44ee53ab6"/>
    <w:p>
      <w:pPr>
        <w:pStyle w:val="Heading3"/>
      </w:pPr>
      <w:r>
        <w:t xml:space="preserve">О новинках Москвы первыми будут узнавать «Активные граждане»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drawing>
          <wp:inline>
            <wp:extent cx="2857500" cy="2143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92/47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Необычный формат электронных референдумов </w:t>
      </w:r>
    </w:p>
    <w:p>
      <w:pPr>
        <w:pStyle w:val="BodyText"/>
      </w:pPr>
      <w:r>
        <w:t xml:space="preserve">   запускает проект «Активный гражданин».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москвичи смогут первыми узнавать о столичных нововведениях, а также оценивать их по баллам. Отмечается, что в разделе «Городские новинки» можно будет узнать как о появлении в приложении «Парковки Москвы» функции мультипаркинга, так и об организации сервиса для оплаты городского телефона на портале госуслуг. </w:t>
      </w:r>
      <w:r>
        <w:br/>
      </w:r>
      <w:r>
        <w:t xml:space="preserve">Подробнее: http://vm.ru/news/2015/06/29/polzovateli-aktivnogo-grazhdanina-pervimi-budut-uznavat-o-novinkah-moskvi-290498.html 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http://ostankino.mos.ru/news/detail/1970277.html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7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2024-09-17T22:12:46Z</dcterms:created>
  <dcterms:modified xsi:type="dcterms:W3CDTF">2024-09-17T22:12:46Z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