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f90b0e116fd9129e5ae530617609318f8cda"/>
    <w:p>
      <w:pPr>
        <w:pStyle w:val="Heading3"/>
      </w:pPr>
      <w:r>
        <w:t xml:space="preserve">Северная транспортная прокуратура информирует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t xml:space="preserve">За незаконное размещение рекламной конструкции юридическое лицо привлечено к ответственности в виде штрафа в размере 500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http://ostankino.mos.ru/news/detail/1971519.html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2024-09-27T09:17:27Z</dcterms:created>
  <dcterms:modified xsi:type="dcterms:W3CDTF">2024-09-27T09:17:27Z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