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bf361981f06a5b80a3bf0bc78eeaba004e515"/>
    <w:p>
      <w:pPr>
        <w:pStyle w:val="Heading3"/>
      </w:pPr>
      <w:r>
        <w:t xml:space="preserve">Через портал «Активный гражданин» определят единый День выпускника в школах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Когда проводить единый День выпускника в школах - определят через портал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вопрос сегодня обсуждали на пресс-конференции в Департаменте образования.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ежегодных встреч выпускников и учителей хотят назначить общий для всей Москвы день - на данный момент для проведения встреч рассматривается начало сентября. В конечном итоге решать, когда им встречаться с бывшими одноклассниками в школах, будут сами москвичи.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традиции в опросе «Активного гражданина» им предложат несколько вариантов для голосования, плюс они смогут внести свои предложения и графе «свой вариант».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Учредить общегородской день выпускника предложили директора школ и их выпускники.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http://ostankino.mos.ru/news/detail/1980178.html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80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80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2024-07-03T08:48:32Z</dcterms:created>
  <dcterms:modified xsi:type="dcterms:W3CDTF">2024-07-03T08:48:32Z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