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3604f345095b572decb66a79ca5f20b7758db"/>
    <w:p>
      <w:pPr>
        <w:pStyle w:val="Heading3"/>
      </w:pPr>
      <w:r>
        <w:t xml:space="preserve">Планируется завершить строительство пяти развязок на пересечении вылетных магистралей с МКАД в 2015 году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drawing>
          <wp:inline>
            <wp:extent cx="5334000" cy="39715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ba/novye_sezdy_mkad_delayut_pokhozhimi_podkovy_18489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1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  <w:r>
        <w:rPr>
          <w:iCs/>
          <w:i/>
          <w:bCs/>
          <w:b/>
        </w:rPr>
        <w:t xml:space="preserve">В этом году планируется завершить строительство пяти развязок</w:t>
      </w:r>
    </w:p>
    <w:p>
      <w:pPr>
        <w:pStyle w:val="BodyText"/>
      </w:pPr>
      <w:r>
        <w:rPr>
          <w:iCs/>
          <w:i/>
          <w:bCs/>
          <w:b/>
        </w:rPr>
        <w:t xml:space="preserve">   на пересечении вылетных магистралей с МКАД.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на пресс-конференции в информационном центре правительства Москвы рассказал руководитель Департамент строительства города Андрей Бочкарев.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первом полугодии 2015 года за счет средств городского бюджета введено 25 жилых домов площадью более 245 тысяч квадратных метров.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— По сравнению с аналогичным периодом 2014 года мы увеличили почти в два раза объемы ввода жилья в городе за счет средств городского бюджета, — сообщил Андрей Бочкарев. — Всего в рамках адресной инвестиционной программы в Москве планируется построить 67 жилых домов — это более 600 тысяч квадратных метров жилой недвижимости. По словам главы ведомства, в столице активно ведется работа по строительству объектов социальной инфраструктуры.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с начала года в Москве за счет средств города было введено 4 детских сада, 2 школы и 4 блока начальных классов. Рассказал Андрей Бочкарев и о высоких темпах строительства дорог и метрополитена.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этом году планируется ввести в эксплуатацию пять транспортных развязок на пересечении Московской кольцевой автодороги с вылетами магистралями города. К открытию запланированы транспортная развязка на пересечении МКАД с Ленинским проспектом, с Можайским, Каширским шоссе и Дмитровским шоссе, с Рязанским проспектом.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же с начала года введено в эксплуатацию 36,7 км построенных и реконструированных дорог, 23 искусственных сооружений. Уже введено 19 эстакад, а до конца года планируется построить 83 км дорог и 12 пешеходных переходов.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2-ом полугодии планируется провести торги и начать строительство участка дорожной сети от шоссе Энтузиастов до МКАД (от 4-го транспортного кольца до района Вешняки). А также участок от Щелковского шоссе до Открытого шоссе.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С начала года пройдено 8 км тоннелей московской подземки.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Одновременно в городе идет строительство новых станции метро. Например, на востоке и юго-Востоке столицы это станции «Некрасовка», «Лухмановская», «Улица Дмитриевского», «Косино», «Юго-Восточная», «Окская улица», «Стахановская», «Нижегородская улица». До конца года планируется ввести в эксплуатацию более 10 спортивных объектов. Будут открыты 6 футбольных полей, в том числе стадион «Олимп» на ул. Суздальской в ВАО.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http://ostankino.mos.ru/news/detail/2004543.html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04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04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2024-09-05T04:02:34Z</dcterms:created>
  <dcterms:modified xsi:type="dcterms:W3CDTF">2024-09-05T04:02:34Z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