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c9ed69399a89fb6683a092caf3e0be999814b"/>
    <w:p>
      <w:pPr>
        <w:pStyle w:val="Heading3"/>
      </w:pPr>
      <w:r>
        <w:t xml:space="preserve">Собянин: Темпы роста жилого фонда Москвы превышают прошлогодние на 17%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drawing>
          <wp:inline>
            <wp:extent cx="2011680" cy="15179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3e/3173419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17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  </w:t>
      </w:r>
    </w:p>
    <w:p>
      <w:pPr>
        <w:pStyle w:val="BodyText"/>
      </w:pPr>
      <w:r>
        <w:rPr>
          <w:iCs/>
          <w:i/>
          <w:bCs/>
          <w:b/>
        </w:rPr>
        <w:t xml:space="preserve">   Мэр Москвы Сергей Собянин осмотрел застройку территории </w:t>
      </w:r>
    </w:p>
    <w:p>
      <w:pPr>
        <w:pStyle w:val="BodyText"/>
      </w:pPr>
      <w:r>
        <w:rPr>
          <w:iCs/>
          <w:i/>
          <w:bCs/>
          <w:b/>
        </w:rPr>
        <w:t xml:space="preserve">   мкр-на 2 </w:t>
      </w:r>
      <w:r>
        <w:rPr>
          <w:iCs/>
          <w:i/>
          <w:bCs/>
          <w:b/>
        </w:rPr>
        <w:t xml:space="preserve">  района Митино в СЗАО и отметил, что темпы </w:t>
      </w:r>
    </w:p>
    <w:p>
      <w:pPr>
        <w:pStyle w:val="BodyText"/>
      </w:pPr>
      <w:r>
        <w:rPr>
          <w:iCs/>
          <w:i/>
          <w:bCs/>
          <w:b/>
        </w:rPr>
        <w:t xml:space="preserve">   жилищного строительства в Москве </w:t>
      </w:r>
      <w:r>
        <w:rPr>
          <w:iCs/>
          <w:i/>
          <w:bCs/>
          <w:b/>
        </w:rPr>
        <w:t xml:space="preserve">  в 2015 г. выросли на 17%.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сказал, что Москва сохраняет набранные темпы жилищного строительства. В I полугодии 2015 г. за счет средств частных инвесторов и городского бюджета в столице было введено 1,8 млн. кв. метров нового жилья. Это – на 17% больше, чем годом ранее.</w:t>
      </w:r>
    </w:p>
    <w:p>
      <w:pPr>
        <w:pStyle w:val="BodyText"/>
      </w:pPr>
      <w:r>
        <w:t xml:space="preserve">По словам Сергея Собянина, за последние годы Правительство Москвы вложило значительные инвестиции в развитие инфраструктуры Митино. В районе появились станция метро "Пятницкое шоссе", детская музыкальная школа им. Стравинского и 2 детских сада.</w:t>
      </w:r>
    </w:p>
    <w:p>
      <w:pPr>
        <w:pStyle w:val="BodyText"/>
      </w:pPr>
      <w:r>
        <w:t xml:space="preserve">Жилищное и офисное строительство в Митино, которое ведет частный инвестор, представляет собой хороший пример не только реновации заброшенной территории бывшей промзоны, но и применения новых градострои</w:t>
      </w:r>
      <w:r>
        <w:softHyphen/>
      </w:r>
      <w:r>
        <w:t xml:space="preserve">тельных концепций комфортного жилья. Здесь реализована концепция "внутренних дворов без машин" (машины располагаются в паркингах). Первые этажи жилых домов отданы для размещения магазинов и других объектов обслуживания. Строятся детский садик и школа. Нельзя не отметить и сбалансированность развития территории. Ведь возводимый рядом бизнес-центр создаст достаточное количество качественных рабочих мест для жителей новостроек.</w:t>
      </w:r>
    </w:p>
    <w:p>
      <w:pPr>
        <w:pStyle w:val="BodyText"/>
      </w:pPr>
      <w:r>
        <w:t xml:space="preserve">Микрорайон 2 района Митино расположен на северо-западе Москвы за МКАД. Границами микро</w:t>
      </w:r>
      <w:r>
        <w:softHyphen/>
      </w:r>
      <w:r>
        <w:t xml:space="preserve">района являются Пятницкое шоссе, 1-й Митинский пер., улица Митинская, 2-й Митинский пер. Общая площадь осваиваемой территории составляет 26,4 га. Ранее данная территория принадлежала Минобороны России и Митинскому заводу аттракционов "Мир".</w:t>
      </w:r>
    </w:p>
    <w:p>
      <w:pPr>
        <w:pStyle w:val="BodyText"/>
      </w:pPr>
      <w:r>
        <w:t xml:space="preserve">Преимуществами микрорайона являются:</w:t>
      </w:r>
    </w:p>
    <w:p>
      <w:pPr>
        <w:numPr>
          <w:ilvl w:val="0"/>
          <w:numId w:val="1001"/>
        </w:numPr>
        <w:pStyle w:val="Compact"/>
      </w:pPr>
      <w:r>
        <w:t xml:space="preserve">хорошая доступность общественного транспорта (ст. метро "Митино");</w:t>
      </w:r>
    </w:p>
    <w:p>
      <w:pPr>
        <w:numPr>
          <w:ilvl w:val="0"/>
          <w:numId w:val="1001"/>
        </w:numPr>
        <w:pStyle w:val="Compact"/>
      </w:pPr>
      <w:r>
        <w:t xml:space="preserve">благоприятная экологическая обстановка;</w:t>
      </w:r>
    </w:p>
    <w:p>
      <w:pPr>
        <w:numPr>
          <w:ilvl w:val="0"/>
          <w:numId w:val="1001"/>
        </w:numPr>
        <w:pStyle w:val="Compact"/>
      </w:pPr>
      <w:r>
        <w:t xml:space="preserve">близость крупных зеленых массивов (Митинский ландшафтный парк и Новогорский лесопарк).</w:t>
      </w:r>
    </w:p>
    <w:p>
      <w:pPr>
        <w:pStyle w:val="FirstParagraph"/>
      </w:pPr>
      <w:r>
        <w:t xml:space="preserve">В настоящее время в микрорайоне реализуется 2 проекта комплексной жилищной застройки: </w:t>
      </w:r>
    </w:p>
    <w:p>
      <w:pPr>
        <w:numPr>
          <w:ilvl w:val="0"/>
          <w:numId w:val="1002"/>
        </w:numPr>
        <w:pStyle w:val="Compact"/>
      </w:pPr>
      <w:r>
        <w:t xml:space="preserve">ЖК "Life-Митинская" </w:t>
      </w:r>
    </w:p>
    <w:p>
      <w:pPr>
        <w:numPr>
          <w:ilvl w:val="0"/>
          <w:numId w:val="1002"/>
        </w:numPr>
        <w:pStyle w:val="Compact"/>
      </w:pPr>
      <w:r>
        <w:t xml:space="preserve">ЖК "Life-Митинская ECOPARK". </w:t>
      </w:r>
    </w:p>
    <w:p>
      <w:pPr>
        <w:pStyle w:val="FirstParagraph"/>
      </w:pPr>
      <w:r>
        <w:t xml:space="preserve">Также в микрорайоне строится многофункциональный комплекс (бизнес-центр и апарт-отель "YE’S").</w:t>
      </w:r>
    </w:p>
    <w:p>
      <w:pPr>
        <w:pStyle w:val="BodyText"/>
      </w:pPr>
      <w:r>
        <w:t xml:space="preserve">В результате реализации проектов количество рабочих мест возрастет с 200 до 3,7 тысяч, что позволит сбалансировать число проживающих с количеством мест приложения труда.</w:t>
      </w:r>
    </w:p>
    <w:p>
      <w:pPr>
        <w:pStyle w:val="BodyText"/>
      </w:pPr>
      <w:r>
        <w:t xml:space="preserve">ЖК "Life-Митинская" построен на территории бывшего завода аттракционов "Мир". До начала комплексного освоения заводская территория представляла собой заброшенный участок с неэксплуатируемыми и частично разру</w:t>
      </w:r>
      <w:r>
        <w:softHyphen/>
      </w:r>
      <w:r>
        <w:t xml:space="preserve">шенными корпусами предп</w:t>
      </w:r>
      <w:r>
        <w:softHyphen/>
      </w:r>
      <w:r>
        <w:t xml:space="preserve">риятий, мусором и железными фрагментами аттракционов.</w:t>
      </w:r>
    </w:p>
    <w:p>
      <w:pPr>
        <w:pStyle w:val="BodyText"/>
      </w:pPr>
      <w:r>
        <w:t xml:space="preserve">В 2012-2015 годах на данной территории был построен жилой квартал, состоящий из 3 жилых домов, подземной автостоянки и наземного гаражного комплекса.</w:t>
      </w:r>
    </w:p>
    <w:p>
      <w:pPr>
        <w:pStyle w:val="BodyText"/>
      </w:pPr>
      <w:r>
        <w:t xml:space="preserve">Этажность жилых домов – 17-25 этажей. Количество квартир – 1578 (продаваемая площадь комплекса – 104,7 тыс. кв. м). Новостройки имеют яркую разнообразную расцветку фасадов с чередующимися вставками красного, серого и белого цветов и удачно вписываются в существующую застройку района.</w:t>
      </w:r>
    </w:p>
    <w:p>
      <w:pPr>
        <w:pStyle w:val="BodyText"/>
      </w:pPr>
      <w:r>
        <w:t xml:space="preserve">Под корпусами 1Б и 1В размещена подземная одноуровневая автостоянка на 417 машиномест. Доступ к ней осуществляется из жилой зоны на лифте. В наземном гаражном комплексе имеется 1370 машиномест.</w:t>
      </w:r>
    </w:p>
    <w:p>
      <w:pPr>
        <w:pStyle w:val="BodyText"/>
      </w:pPr>
      <w:r>
        <w:t xml:space="preserve">Наземное парковочное пространство и дороги организованы таким образом, что внутридворовая территория остается полностью свободной от стоянки автомобилей. Возможен лишь временный заезд для посадки/высадки пассажиров и погрузки/разгрузки вещей. Это обеспечивает безопасность жителей и создает дополнительный комфорт.</w:t>
      </w:r>
    </w:p>
    <w:p>
      <w:pPr>
        <w:pStyle w:val="BodyText"/>
      </w:pPr>
      <w:r>
        <w:t xml:space="preserve">Территория ЖК озеленена. Во дворах созданы спортивные площадки, детские игровые площадки и зоны отдыха. Здания и дворы приспособлены для комфортного доступа маломобильных групп населения. Всего квартал рассчитан на проживание 4,7 тыс. человек.</w:t>
      </w:r>
    </w:p>
    <w:p>
      <w:pPr>
        <w:pStyle w:val="BodyText"/>
      </w:pPr>
      <w:r>
        <w:t xml:space="preserve">В настоящее время идет заселение квартир. При этом квартиры передаются собственникам с отделкой "под ключ" в 4 вариантах дизайна с возможностью заказа дополнительных опций.</w:t>
      </w:r>
    </w:p>
    <w:p>
      <w:pPr>
        <w:pStyle w:val="BodyText"/>
      </w:pPr>
      <w:r>
        <w:t xml:space="preserve">Также в квартале запланировано строительство школы на 550 мест (за счет средств городского бюджета).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http://ostankino.mos.ru/presscenter/news/detail/2008387.html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8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8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2024-09-17T17:40:41Z</dcterms:created>
  <dcterms:modified xsi:type="dcterms:W3CDTF">2024-09-17T17:40:41Z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