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f4056611961ee5e71339a1baef3037cc1290d"/>
    <w:p>
      <w:pPr>
        <w:pStyle w:val="Heading3"/>
      </w:pPr>
      <w:r>
        <w:t xml:space="preserve">В Останкинском районе пройдет круглый стол на тему «Молодежь против экстремизма»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r>
        <w:rPr>
          <w:bCs/>
          <w:b/>
        </w:rPr>
        <w:t xml:space="preserve">Управа Останкинского района совместно с молодежной палатой </w:t>
      </w:r>
    </w:p>
    <w:p>
      <w:pPr>
        <w:pStyle w:val="BodyText"/>
      </w:pPr>
      <w:r>
        <w:rPr>
          <w:bCs/>
          <w:b/>
        </w:rPr>
        <w:t xml:space="preserve">проводит круглый стол на тему «Молодежь против экстремизма». </w:t>
      </w:r>
    </w:p>
    <w:p>
      <w:pPr>
        <w:pStyle w:val="BodyText"/>
      </w:pPr>
      <w:r>
        <w:rPr>
          <w:bCs/>
          <w:b/>
        </w:rPr>
        <w:t xml:space="preserve">Мероприятие состоится 23 июля 2015 года </w:t>
      </w:r>
    </w:p>
    <w:p>
      <w:pPr>
        <w:pStyle w:val="BodyText"/>
      </w:pPr>
      <w:r>
        <w:rPr>
          <w:bCs/>
          <w:b/>
        </w:rPr>
        <w:t xml:space="preserve">с 19.00 до 20.30 </w:t>
      </w:r>
    </w:p>
    <w:p>
      <w:pPr>
        <w:pStyle w:val="BodyText"/>
      </w:pPr>
      <w:r>
        <w:rPr>
          <w:bCs/>
          <w:b/>
        </w:rPr>
        <w:t xml:space="preserve">в Мемориальном музее космонавтики </w:t>
      </w:r>
    </w:p>
    <w:p>
      <w:pPr>
        <w:pStyle w:val="BodyText"/>
      </w:pPr>
      <w:r>
        <w:rPr>
          <w:bCs/>
          <w:b/>
        </w:rPr>
        <w:t xml:space="preserve">по адресу: пр. Мира, 111.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9002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d2/plakat_antiterr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00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http://ostankino.mos.ru/presscenter/news/detail/2017505.html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17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17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2025-07-18T18:14:04Z</dcterms:created>
  <dcterms:modified xsi:type="dcterms:W3CDTF">2025-07-18T18:14:04Z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