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55c6503a77fdf0dd0d679888a4cccd9c951b0"/>
    <w:p>
      <w:pPr>
        <w:pStyle w:val="Heading3"/>
      </w:pPr>
      <w:r>
        <w:t xml:space="preserve">Как убирать за своей собакой решат участники электронного референдума</w:t>
      </w:r>
    </w:p>
    <w:p>
      <w:pPr>
        <w:pStyle w:val="FirstParagraph"/>
      </w:pPr>
      <w:r>
        <w:t xml:space="preserve">23.07.2015</w:t>
      </w:r>
    </w:p>
    <w:bookmarkEnd w:id="20"/>
    <w:bookmarkStart w:id="26" w:name="X67de21438f112bb42231afef47401d05b2df02a"/>
    <w:p>
      <w:pPr>
        <w:pStyle w:val="Heading1"/>
      </w:pPr>
      <w:r>
        <w:t xml:space="preserve">Популярнейший информационный портал "Активный гражданин" инициировал очередной социологический опрос, предназначенный сформировать общественное мнение по такому животрепещущему вопросу, как следы на просторах столичных улиц и площадей, оставляемые домашними животными после своего появления в общественных местах.</w:t>
      </w:r>
    </w:p>
    <w:p>
      <w:pPr>
        <w:pStyle w:val="FirstParagraph"/>
      </w:pPr>
      <w:r>
        <w:t xml:space="preserve">По информации пресс-службы проекта, убирать за своими домашними питомцами многие владельцы успевают непосредственно, в ходе их совместной прогулки, однако, далеко не все из любителей собак и прочих домашних животных, настолько сознательны.</w:t>
      </w:r>
    </w:p>
    <w:p>
      <w:pPr>
        <w:pStyle w:val="BodyText"/>
      </w:pPr>
      <w:r>
        <w:t xml:space="preserve">Предлагаемые меры воздействия на собаководов определены следующими рамками.</w:t>
      </w:r>
    </w:p>
    <w:p>
      <w:pPr>
        <w:pStyle w:val="BodyText"/>
      </w:pPr>
      <w:r>
        <w:t xml:space="preserve">Вынесенный на электронный референдум вопрос: «Как вы считаете, какие меры могут побудить владельцев домашних животных убирать отходы за своими питомцами?» предполагает несколько адекватных советов: от разъяснительной работы, до проведения совместных рейдов добровольцев и сотрудников правоохранительных органов.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Активный гражданин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Голосования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Москва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http://ostankino.mos.ru/news/detail/2025763.html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25763.html" TargetMode="External" /><Relationship Type="http://schemas.openxmlformats.org/officeDocument/2006/relationships/hyperlink" Id="rId21" Target="http://sevizm.mos.ru/search/index.php?tags=%D0%90%D0%BA%D1%82%D0%B8%D0%B2%D0%BD%D1%8B%D0%B9%20%D0%B3%D1%80%D0%B0%D0%B6%D0%B4%D0%B0%D0%BD%D0%B8%D0%BD" TargetMode="External" /><Relationship Type="http://schemas.openxmlformats.org/officeDocument/2006/relationships/hyperlink" Id="rId22" Target="http://sevizm.mos.ru/search/index.php?tags=%D0%93%D0%BE%D0%BB%D0%BE%D1%81%D0%BE%D0%B2%D0%B0%D0%BD%D0%B8%D1%8F" TargetMode="External" /><Relationship Type="http://schemas.openxmlformats.org/officeDocument/2006/relationships/hyperlink" Id="rId23" Target="http://sevizm.mos.ru/search/index.php?tags=%D0%9C%D0%BE%D1%81%D0%BA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025763.html" TargetMode="External" /><Relationship Type="http://schemas.openxmlformats.org/officeDocument/2006/relationships/hyperlink" Id="rId21" Target="http://sevizm.mos.ru/search/index.php?tags=%D0%90%D0%BA%D1%82%D0%B8%D0%B2%D0%BD%D1%8B%D0%B9%20%D0%B3%D1%80%D0%B0%D0%B6%D0%B4%D0%B0%D0%BD%D0%B8%D0%BD" TargetMode="External" /><Relationship Type="http://schemas.openxmlformats.org/officeDocument/2006/relationships/hyperlink" Id="rId22" Target="http://sevizm.mos.ru/search/index.php?tags=%D0%93%D0%BE%D0%BB%D0%BE%D1%81%D0%BE%D0%B2%D0%B0%D0%BD%D0%B8%D1%8F" TargetMode="External" /><Relationship Type="http://schemas.openxmlformats.org/officeDocument/2006/relationships/hyperlink" Id="rId23" Target="http://sevizm.mos.ru/search/index.php?tags=%D0%9C%D0%BE%D1%81%D0%BA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2024-09-13T13:13:43Z</dcterms:created>
  <dcterms:modified xsi:type="dcterms:W3CDTF">2024-09-13T13:13:43Z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