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60b187b69559af46f7710bee57e3289e281c2"/>
    <w:p>
      <w:pPr>
        <w:pStyle w:val="Heading3"/>
      </w:pPr>
      <w:r>
        <w:t xml:space="preserve">Продолжается прием заявок на участие в конкурсе "Лучший работодатель города Москвы-2015"</w:t>
      </w:r>
    </w:p>
    <w:p>
      <w:pPr>
        <w:pStyle w:val="FirstParagraph"/>
      </w:pPr>
      <w:r>
        <w:t xml:space="preserve">31.07.2015</w:t>
      </w:r>
    </w:p>
    <w:p>
      <w:pPr>
        <w:pStyle w:val="BodyText"/>
      </w:pPr>
      <w:r>
        <w:t xml:space="preserve">6 июля 2015 года Департамент труда и занятости населения города Москвы объявляет прием заявок на участие в конкурсе «Лучший работодатель города Москвы». Московский конкурс проводится ежегодно в рамках федерального конкурса «Российская организация высокой социальной эффективности».</w:t>
      </w:r>
    </w:p>
    <w:p>
      <w:pPr>
        <w:pStyle w:val="BodyText"/>
      </w:pPr>
      <w:r>
        <w:t xml:space="preserve">Целью его проведения является развитие социального партнерства и цивилизованных трудовых отношений, повышения социальной ответственности бизнеса и поощрения работодателей, вносящих свой вклад в развитие столичного рынка труда.</w:t>
      </w:r>
    </w:p>
    <w:p>
      <w:pPr>
        <w:pStyle w:val="BodyText"/>
      </w:pPr>
      <w:r>
        <w:t xml:space="preserve">Для работодателей участие в Конкурсе традиционно становится престижным шагом, свидетельствующим о той роли, которую организация играет или стремится играть в жизни города. При этом к участию в Конкурсе приглашаются организации вне зависимости от масштабов их работы, формы собственности и сферы деятельности. Будь то небольшая парикмахерская или крупное промышленное предприятие – подходящую номинацию для участия могут найти все.</w:t>
      </w:r>
    </w:p>
    <w:p>
      <w:pPr>
        <w:pStyle w:val="BodyText"/>
      </w:pPr>
      <w:r>
        <w:t xml:space="preserve">Прием заявок от работодателей продлится</w:t>
      </w:r>
      <w:r>
        <w:t xml:space="preserve"> </w:t>
      </w:r>
      <w:r>
        <w:rPr>
          <w:bCs/>
          <w:b/>
        </w:rPr>
        <w:t xml:space="preserve">до 31 августа 2015 года</w:t>
      </w:r>
      <w:r>
        <w:t xml:space="preserve">.</w:t>
      </w:r>
    </w:p>
    <w:p>
      <w:pPr>
        <w:pStyle w:val="BodyText"/>
      </w:pPr>
      <w:r>
        <w:t xml:space="preserve">Организации, желающие принять участие в Конкурсе, могут обратиться в</w:t>
      </w:r>
      <w:r>
        <w:t xml:space="preserve"> </w:t>
      </w:r>
      <w:r>
        <w:rPr>
          <w:bCs/>
          <w:b/>
        </w:rPr>
        <w:t xml:space="preserve">ГКУ Центр занятости населения СВАО города Москвы</w:t>
      </w:r>
      <w:r>
        <w:t xml:space="preserve"> </w:t>
      </w:r>
      <w:r>
        <w:t xml:space="preserve">по телефону: 8(499)972-46-20</w:t>
      </w:r>
    </w:p>
    <w:p>
      <w:pPr>
        <w:pStyle w:val="BodyText"/>
      </w:pPr>
      <w:r>
        <w:rPr>
          <w:iCs/>
          <w:i/>
          <w:bCs/>
          <w:b/>
        </w:rPr>
        <w:t xml:space="preserve">Номинации городского конкурса «Лучший работодатель города Москвы»</w:t>
      </w:r>
      <w:r>
        <w:t xml:space="preserve"> </w:t>
      </w:r>
      <w:r>
        <w:rPr>
          <w:iCs/>
          <w:i/>
        </w:rPr>
        <w:t xml:space="preserve">:</w:t>
      </w:r>
    </w:p>
    <w:p>
      <w:pPr>
        <w:pStyle w:val="BodyText"/>
      </w:pPr>
      <w:r>
        <w:t xml:space="preserve">По группе «Федеральные номинации»: (в рамках всероссийского конкурса «Российская организация высокой социальной эффективности»)</w:t>
      </w:r>
    </w:p>
    <w:p>
      <w:pPr>
        <w:pStyle w:val="BodyText"/>
      </w:pPr>
      <w:r>
        <w:t xml:space="preserve">1. За создание и развитие рабочих мест в организациях производственной сферы.</w:t>
      </w:r>
    </w:p>
    <w:p>
      <w:pPr>
        <w:pStyle w:val="BodyText"/>
      </w:pPr>
      <w:r>
        <w:t xml:space="preserve">2. За создание и развитие рабочих мест в организациях непроизводственной сферы.</w:t>
      </w:r>
    </w:p>
    <w:p>
      <w:pPr>
        <w:pStyle w:val="BodyText"/>
      </w:pPr>
      <w:r>
        <w:t xml:space="preserve">3. За сокращение производственного травматизма и профессиональной заболеваемости в организациях производственной сферы.</w:t>
      </w:r>
    </w:p>
    <w:p>
      <w:pPr>
        <w:pStyle w:val="BodyText"/>
      </w:pPr>
      <w:r>
        <w:t xml:space="preserve">4. За сокращение производственного травматизма и профессиональной заболеваемости в организациях непроизводственной сферы.</w:t>
      </w:r>
    </w:p>
    <w:p>
      <w:pPr>
        <w:pStyle w:val="BodyText"/>
      </w:pPr>
      <w:r>
        <w:t xml:space="preserve">5. За развитие кадрового потенциала среди организаций производственной сферы.</w:t>
      </w:r>
    </w:p>
    <w:p>
      <w:pPr>
        <w:pStyle w:val="BodyText"/>
      </w:pPr>
      <w:r>
        <w:t xml:space="preserve">6. За развитие кадрового потенциала среди организаций непроизводственной сферы</w:t>
      </w:r>
    </w:p>
    <w:p>
      <w:pPr>
        <w:pStyle w:val="BodyText"/>
      </w:pPr>
      <w:r>
        <w:t xml:space="preserve">7. За формирование здорового образа жизни в организациях производственной сферы.</w:t>
      </w:r>
    </w:p>
    <w:p>
      <w:pPr>
        <w:pStyle w:val="BodyText"/>
      </w:pPr>
      <w:r>
        <w:t xml:space="preserve">8. За формирование здорового образа жизни в организациях непроизводственной сферы.</w:t>
      </w:r>
    </w:p>
    <w:p>
      <w:pPr>
        <w:pStyle w:val="BodyText"/>
      </w:pPr>
      <w:r>
        <w:t xml:space="preserve">9. За развитие социального партнерства среди организаций производственной сферы.</w:t>
      </w:r>
    </w:p>
    <w:p>
      <w:pPr>
        <w:pStyle w:val="BodyText"/>
      </w:pPr>
      <w:r>
        <w:t xml:space="preserve">10. За развитие социального партнерства среди организаций непроизводственной сферы.</w:t>
      </w:r>
    </w:p>
    <w:p>
      <w:pPr>
        <w:pStyle w:val="BodyText"/>
      </w:pPr>
      <w:r>
        <w:t xml:space="preserve">11. Малая организация высокой социальной эффективности.</w:t>
      </w:r>
    </w:p>
    <w:p>
      <w:pPr>
        <w:pStyle w:val="BodyText"/>
      </w:pPr>
      <w:r>
        <w:t xml:space="preserve">12. За участие в решении социальных проблем территорий и развитие корпоративной благотворительности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По группе «Московские номинации»:</w:t>
      </w:r>
    </w:p>
    <w:p>
      <w:pPr>
        <w:pStyle w:val="BodyText"/>
      </w:pPr>
      <w:r>
        <w:t xml:space="preserve">1. За лучшее обеспечение охраны труда в организациях города.</w:t>
      </w:r>
    </w:p>
    <w:p>
      <w:pPr>
        <w:pStyle w:val="BodyText"/>
      </w:pPr>
      <w:r>
        <w:t xml:space="preserve">2. За предоставление рабочих мест для трудоустройства молодежи и лиц с ограниченными возможностями в организациях города.</w:t>
      </w:r>
    </w:p>
    <w:p>
      <w:pPr>
        <w:pStyle w:val="BodyText"/>
      </w:pPr>
      <w:r>
        <w:t xml:space="preserve">3. За предоставление рабочих мест по временному трудоустройству и по организации общественных работ молодежи в организациях города.</w:t>
      </w:r>
    </w:p>
    <w:p>
      <w:pPr>
        <w:pStyle w:val="BodyText"/>
      </w:pPr>
      <w:r>
        <w:t xml:space="preserve">4. За повышение профессионального уровня сотрудников в организациях города.</w:t>
      </w:r>
    </w:p>
    <w:p>
      <w:pPr>
        <w:pStyle w:val="BodyText"/>
      </w:pPr>
      <w:r>
        <w:t xml:space="preserve">5. За создание и развитие рабочих мест с гибкими формами занятости в организациях города.</w:t>
      </w:r>
    </w:p>
    <w:p>
      <w:pPr>
        <w:pStyle w:val="BodyText"/>
      </w:pPr>
      <w:r>
        <w:t xml:space="preserve">6. За создание и развитие рабочих мест в организациях малого предпринимательства, получивших финансовую поддержку от города на организацию самозанятости граждан.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d03/55bb1de70e51d1.703167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http://ostankino.mos.ru/presscenter/news/detail/2044390.html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44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44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2023-10-11T01:54:46Z</dcterms:created>
  <dcterms:modified xsi:type="dcterms:W3CDTF">2023-10-11T01:54:46Z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