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8d019f3806d25706878a6c7ae0d4744c2ec5"/>
    <w:p>
      <w:pPr>
        <w:pStyle w:val="Heading3"/>
      </w:pPr>
      <w:r>
        <w:t xml:space="preserve">Оперативниками уголовного розыска была задержана подозреваемая в совершении преступления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t xml:space="preserve">13 августа в 12.00 в ОМВД России по району Северное Медведково обратилась 46-летняя женщина, проживающая в одном из домов на проезде Шокальского. Она заявила о том, что в период времени с 06.08.2015 до 06.20 13.08.2015 неизвестный, тайно похитил из ее квартиры принадлежащие ей денежные средства.</w:t>
      </w:r>
    </w:p>
    <w:p>
      <w:pPr>
        <w:pStyle w:val="BodyText"/>
      </w:pPr>
      <w:r>
        <w:t xml:space="preserve">В тот же день, в 16.00 оперативниками уголовного розыска в одной из квартир дома № 37 по проезду Шокальского была задержана подозреваемая в совершении данного преступления.</w:t>
      </w:r>
    </w:p>
    <w:p>
      <w:pPr>
        <w:pStyle w:val="BodyText"/>
      </w:pPr>
      <w:r>
        <w:t xml:space="preserve">Ей оказалась знакомая заявительницы, 56-летняя неработающая и ранее не судимая москвичка.</w:t>
      </w:r>
    </w:p>
    <w:p>
      <w:pPr>
        <w:pStyle w:val="BodyText"/>
      </w:pPr>
      <w:r>
        <w:t xml:space="preserve">По данному факту возбуждено уголовное дело по ч. 2 ст. 158 УК РФ (кража), а подозреваемая отпущена под подписку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http://ostankino.mos.ru/news/detail/2076462.html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6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076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2024-12-31T10:04:14Z</dcterms:created>
  <dcterms:modified xsi:type="dcterms:W3CDTF">2024-12-31T10:04:14Z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