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0041fa7bd743487de9742605f91933a30acd0"/>
    <w:p>
      <w:pPr>
        <w:pStyle w:val="Heading3"/>
      </w:pPr>
      <w:r>
        <w:t xml:space="preserve">Подведены итоги голосования «Изменение правил перепланировки жилья»</w:t>
      </w:r>
    </w:p>
    <w:p>
      <w:pPr>
        <w:pStyle w:val="FirstParagraph"/>
      </w:pPr>
      <w:r>
        <w:t xml:space="preserve">20.08.2015</w:t>
      </w:r>
    </w:p>
    <w:bookmarkEnd w:id="20"/>
    <w:bookmarkStart w:id="23" w:name="X65f85c9a5cc4f99ea7fa5fc11ca113b56b864a2"/>
    <w:p>
      <w:pPr>
        <w:pStyle w:val="Heading1"/>
      </w:pPr>
      <w:r>
        <w:t xml:space="preserve">В проекте «Активный гражданин» подведены итоги голосования «Изменение правил перепланировки жилья». Мнение 230 тысяч москвичей по вопросу так называемой амнистии на перепланировку квартир разделились.</w:t>
      </w:r>
    </w:p>
    <w:p>
      <w:pPr>
        <w:pStyle w:val="FirstParagraph"/>
      </w:pPr>
      <w:r>
        <w:t xml:space="preserve">По итогам голосования, почти 36% активных граждан высказались за продление сроков амнистии еще на два-три года.</w:t>
      </w:r>
    </w:p>
    <w:p>
      <w:pPr>
        <w:pStyle w:val="BodyText"/>
      </w:pPr>
      <w:r>
        <w:t xml:space="preserve">Незначительно меньше – 33% посчитали, что упрощенные правила перепланировки жилья пора отменить, вернув штрафы для собственников.</w:t>
      </w:r>
    </w:p>
    <w:p>
      <w:pPr>
        <w:pStyle w:val="BodyText"/>
      </w:pPr>
      <w:r>
        <w:t xml:space="preserve">Впервые в истории проекта «Активный гражданин» 25% участников голосования выбрали вариант ответа «Этот вопрос должны решать специалисты».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http://ostankino.mos.ru/news/detail/2088466.html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088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088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2024-11-17T02:34:57Z</dcterms:created>
  <dcterms:modified xsi:type="dcterms:W3CDTF">2024-11-17T02:34:57Z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