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97727fc486db2f7bc3d364ba1d5139297647f"/>
    <w:p>
      <w:pPr>
        <w:pStyle w:val="Heading3"/>
      </w:pPr>
      <w:r>
        <w:t xml:space="preserve">В гости к бойцам пожарно-спасательной части № 23 придут родители спасенных детей</w:t>
      </w:r>
    </w:p>
    <w:p>
      <w:pPr>
        <w:pStyle w:val="FirstParagraph"/>
      </w:pPr>
      <w:r>
        <w:t xml:space="preserve">22.10.2015</w:t>
      </w:r>
    </w:p>
    <w:p>
      <w:pPr>
        <w:pStyle w:val="BodyText"/>
      </w:pPr>
      <w:r>
        <w:rPr>
          <w:bCs/>
          <w:b/>
        </w:rPr>
        <w:t xml:space="preserve">26 октября 2015 года</w:t>
      </w:r>
      <w:r>
        <w:t xml:space="preserve"> </w:t>
      </w:r>
      <w:r>
        <w:t xml:space="preserve">в гости к бойцам пожарно-спасательной части № 23 придут молодые люди, волею судьбы и отважного характера ставшие спасателями, и родители спасенных детей, желающие поближе ознакомиться с жизнью профессиональных пожарных, принимавших участие в тушении пожара в многоквартирном жилом доме.</w:t>
      </w:r>
    </w:p>
    <w:p>
      <w:pPr>
        <w:pStyle w:val="BodyText"/>
      </w:pPr>
      <w:r>
        <w:t xml:space="preserve">Пожар в квартире жилого дома по адресу Ярославское шоссе, д. 55 произошел 7 октября. В горящей квартире находились трое маленьких детей и двое взрослых. Молодой человек, проживающий этажом выше, услышав крики детей, вместе со своим младшим братом незамедлительно предпринял героические действия по спасению людей из горящего помещения.</w:t>
      </w:r>
    </w:p>
    <w:p>
      <w:pPr>
        <w:pStyle w:val="BodyText"/>
      </w:pPr>
      <w:r>
        <w:t xml:space="preserve">Благодаря их поступку вся семья – пятеро человек, остались живы.</w:t>
      </w:r>
    </w:p>
    <w:p>
      <w:pPr>
        <w:pStyle w:val="BodyText"/>
      </w:pPr>
      <w:r>
        <w:t xml:space="preserve">Пожарно-спасательные подразделения уже через пять минут после поступления сообщения о пожаре на пульт 101 приступили к действиям по ликвидации возгорания, не допустив распространения огня на вышележащие этажи, и спасению людей.</w:t>
      </w:r>
    </w:p>
    <w:p>
      <w:pPr>
        <w:pStyle w:val="BodyText"/>
      </w:pPr>
      <w:r>
        <w:t xml:space="preserve">Профессиональные огнеборцы научат гостей правильным действиям по тушению пожара (горящего противня), проведут экскурсию по части, продемонстрируют пожарно-спасательную технику и оборудование. А героям предложат вступить в ряды добровольных пожарных и вручат грамоты начальника Главного управления МЧС России по г. Москве.</w:t>
      </w:r>
    </w:p>
    <w:p>
      <w:pPr>
        <w:pStyle w:val="BodyText"/>
      </w:pPr>
      <w:r>
        <w:rPr>
          <w:bCs/>
          <w:b/>
        </w:rPr>
        <w:t xml:space="preserve">Время проведения мероприятия</w:t>
      </w:r>
      <w:r>
        <w:t xml:space="preserve">: 11:00 часов.</w:t>
      </w:r>
    </w:p>
    <w:p>
      <w:pPr>
        <w:pStyle w:val="BodyText"/>
      </w:pPr>
      <w:r>
        <w:rPr>
          <w:bCs/>
          <w:b/>
        </w:rPr>
        <w:t xml:space="preserve">Сбор представителей СМИ</w:t>
      </w:r>
      <w:r>
        <w:t xml:space="preserve">: 10:30 часов.</w:t>
      </w:r>
    </w:p>
    <w:p>
      <w:pPr>
        <w:pStyle w:val="BodyText"/>
      </w:pPr>
      <w:r>
        <w:rPr>
          <w:bCs/>
          <w:b/>
        </w:rPr>
        <w:t xml:space="preserve">Адрес проведения</w:t>
      </w:r>
      <w:r>
        <w:t xml:space="preserve">: г. Москва, ул. Осташковская, д. 3,</w:t>
      </w:r>
    </w:p>
    <w:p>
      <w:pPr>
        <w:pStyle w:val="BodyText"/>
      </w:pPr>
      <w:r>
        <w:t xml:space="preserve">Пожарно – спасательная часть № 23.</w:t>
      </w:r>
    </w:p>
    <w:p>
      <w:pPr>
        <w:pStyle w:val="BodyText"/>
      </w:pPr>
      <w:r>
        <w:rPr>
          <w:bCs/>
          <w:b/>
        </w:rPr>
        <w:t xml:space="preserve">Аккредитация по телефонам</w:t>
      </w:r>
      <w:r>
        <w:t xml:space="preserve">: 8 (499) 244-83-07 и электронной почте</w:t>
      </w:r>
      <w:r>
        <w:t xml:space="preserve"> </w:t>
      </w:r>
      <w:hyperlink r:id="rId20">
        <w:r>
          <w:rPr>
            <w:rStyle w:val="Hyperlink"/>
          </w:rPr>
          <w:t xml:space="preserve">mosmchs@mail.ru</w:t>
        </w:r>
      </w:hyperlink>
    </w:p>
    <w:p>
      <w:pPr>
        <w:pStyle w:val="BodyText"/>
      </w:pPr>
      <w:r>
        <w:rPr>
          <w:bCs/>
          <w:b/>
        </w:rPr>
        <w:t xml:space="preserve">Общая координация</w:t>
      </w:r>
      <w:r>
        <w:t xml:space="preserve">: Екатерина Урюпина, тел. 8 (903) 555-74-18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http://ostankino.mos.ru/news/detail/2246807.html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246807.html" TargetMode="External" /><Relationship Type="http://schemas.openxmlformats.org/officeDocument/2006/relationships/hyperlink" Id="rId20" Target="mailto:mosmchs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246807.html" TargetMode="External" /><Relationship Type="http://schemas.openxmlformats.org/officeDocument/2006/relationships/hyperlink" Id="rId20" Target="mailto:mosmchs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2025-06-30T15:02:24Z</dcterms:created>
  <dcterms:modified xsi:type="dcterms:W3CDTF">2025-06-30T15:02:24Z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