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4687bfcc7cf9d7b1506cd08469b73a7458144"/>
    <w:p>
      <w:pPr>
        <w:pStyle w:val="Heading3"/>
      </w:pPr>
      <w:r>
        <w:t xml:space="preserve">Зарплата учителей Москвы выросла на 80% - Собянин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b6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ежегодного отчета перед Мосгордумой о деятельности городского правительства мэр Москвы Сергей Собянин сообщил, что средняя заработная плата учителя в Москве за последние пять лет выросла на 80% - до 70 тыс. руб. в месяц.</w:t>
      </w:r>
    </w:p>
    <w:p>
      <w:pPr>
        <w:pStyle w:val="BodyText"/>
      </w:pPr>
      <w:r>
        <w:t xml:space="preserve">Сергей Собянин отметил, что создание мощных образовательных комплексов позволило сформировать полноценные педагогические коллективы. Средняя заработная плата учителя выросла на 80% – до 70 тыс. руб. в месяц. Практически в каждой школе появились 2-3 профильных направления учебы.</w:t>
      </w:r>
    </w:p>
    <w:p>
      <w:pPr>
        <w:pStyle w:val="BodyText"/>
      </w:pPr>
      <w:r>
        <w:t xml:space="preserve">«Электронные очереди уничтожили привилегии, серые схемы и коррупцию при зачислении в образовательные учреждения», - сказал столичный градоначальник.</w:t>
      </w:r>
    </w:p>
    <w:p>
      <w:pPr>
        <w:pStyle w:val="BodyText"/>
      </w:pPr>
      <w:r>
        <w:t xml:space="preserve">Сергей Собянин также подчеркнул, что число дошкольников в Москве за пять лет выросло в 1,5 раза. Это значит, что все московские дети в возрасте от 2 лет 8 месяцев обеспечены местами в детских садах. Зачисление в первые классы тоже проходит без каких-либо существенных проблем. Увеличение бюджета образования примерно в 1,5 раза и переход на нормативное подушевое финансирование - стимулировали школы бороться за учеников, обеспечивая им более качественное образование.</w:t>
      </w:r>
    </w:p>
    <w:p>
      <w:pPr>
        <w:pStyle w:val="BodyText"/>
      </w:pPr>
      <w:r>
        <w:t xml:space="preserve">За последние 5 лет контингент системы образования города Москвы увеличился более чем на 200 тыс. человек вследствие демографического подъема и расширения предложения образовательных услуг</w:t>
      </w:r>
    </w:p>
    <w:p>
      <w:pPr>
        <w:pStyle w:val="BodyText"/>
      </w:pPr>
      <w:r>
        <w:t xml:space="preserve">1 сентября 2015 г. детские сады, школы и колледжи города Москвы приняли 1,3 млн. обучающихся и воспитанников, а именно:</w:t>
      </w:r>
    </w:p>
    <w:p>
      <w:pPr>
        <w:pStyle w:val="BodyText"/>
      </w:pPr>
      <w:r>
        <w:t xml:space="preserve">· дошкольное образование – более 400 тыс. воспитанников;</w:t>
      </w:r>
    </w:p>
    <w:p>
      <w:pPr>
        <w:pStyle w:val="BodyText"/>
      </w:pPr>
      <w:r>
        <w:t xml:space="preserve">· начальное, основное и среднее общее образование – более 850 тыс. обучающихся, в том числе почти 100 тыс. первоклассников;</w:t>
      </w:r>
    </w:p>
    <w:p>
      <w:pPr>
        <w:pStyle w:val="BodyText"/>
      </w:pPr>
      <w:r>
        <w:t xml:space="preserve">· среднее профессиональное образование – более 60 тыс. обучающихся.</w:t>
      </w:r>
    </w:p>
    <w:p>
      <w:pPr>
        <w:pStyle w:val="BodyText"/>
      </w:pPr>
      <w:r>
        <w:t xml:space="preserve">Более 77% родителей выбрали для своих первоклассников школу в микрорайоне проживания в 2015/2016 учебном году. Почти для половины родителей первоклассников (46,8%) в этом году процедура зачисления упростилась до минимума – дети перешли в первые классы из дошкольных групп этих же школ.</w:t>
      </w:r>
    </w:p>
    <w:p>
      <w:pPr>
        <w:pStyle w:val="BodyText"/>
      </w:pPr>
      <w:r>
        <w:t xml:space="preserve">В этом году впервые открыли свои двери 27 новостроек: 14 школьных зданий и 13 зданий детских садов.</w:t>
      </w:r>
    </w:p>
    <w:p>
      <w:pPr>
        <w:pStyle w:val="BodyText"/>
      </w:pPr>
      <w:r>
        <w:t xml:space="preserve">В 2015/2016 учебного году в целях расширения выбора профильного образования в школах впервые открыты 50 медицинских и 50 инженерных классов.</w:t>
      </w:r>
    </w:p>
    <w:p>
      <w:pPr>
        <w:pStyle w:val="BodyText"/>
      </w:pPr>
      <w:r>
        <w:t xml:space="preserve">Всего в столице работает 796 образовательных организаций, в т.ч.:</w:t>
      </w:r>
    </w:p>
    <w:p>
      <w:pPr>
        <w:pStyle w:val="BodyText"/>
      </w:pPr>
      <w:r>
        <w:t xml:space="preserve">· 661 многопрофильная школа, большинство из них с дошкольными группами;</w:t>
      </w:r>
    </w:p>
    <w:p>
      <w:pPr>
        <w:pStyle w:val="BodyText"/>
      </w:pPr>
      <w:r>
        <w:t xml:space="preserve">· 11 детских садов;</w:t>
      </w:r>
    </w:p>
    <w:p>
      <w:pPr>
        <w:pStyle w:val="BodyText"/>
      </w:pPr>
      <w:r>
        <w:t xml:space="preserve">· 58 колледжей;</w:t>
      </w:r>
    </w:p>
    <w:p>
      <w:pPr>
        <w:pStyle w:val="BodyText"/>
      </w:pPr>
      <w:r>
        <w:t xml:space="preserve">· 2 образовательные организации высшего образования;</w:t>
      </w:r>
    </w:p>
    <w:p>
      <w:pPr>
        <w:pStyle w:val="BodyText"/>
      </w:pPr>
      <w:r>
        <w:t xml:space="preserve">· 46 образовательных организаций дополнительного образования.</w:t>
      </w:r>
    </w:p>
    <w:p>
      <w:pPr>
        <w:pStyle w:val="BodyText"/>
      </w:pPr>
      <w:r>
        <w:t xml:space="preserve">Общее число педагогических работников этих учреждений составляет 123,3 тыс. человек.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http://ostankino.mos.ru/presscenter/news/detail/2250194.html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50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50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2024-09-11T15:42:58Z</dcterms:created>
  <dcterms:modified xsi:type="dcterms:W3CDTF">2024-09-11T15:42:58Z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