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780a9f93e0f1308cea547d048c750f4cd87e1a"/>
    <w:p>
      <w:pPr>
        <w:pStyle w:val="Heading3"/>
      </w:pPr>
      <w:r>
        <w:t xml:space="preserve">Государственная корпорация «Банк развития и внешнеэкономической деятельности» объявляет о начале приема заявок на участие в конкурсе</w:t>
      </w:r>
    </w:p>
    <w:p>
      <w:pPr>
        <w:pStyle w:val="FirstParagraph"/>
      </w:pPr>
      <w:r>
        <w:t xml:space="preserve">26.10.2015</w:t>
      </w:r>
    </w:p>
    <w:p>
      <w:pPr>
        <w:pStyle w:val="BodyText"/>
      </w:pPr>
      <w:r>
        <w:rPr>
          <w:bCs/>
          <w:b/>
        </w:rPr>
        <w:t xml:space="preserve">Конкурс на присуждение премии за вклад в социально-экономическое развитие России «Премия развития»</w:t>
      </w:r>
    </w:p>
    <w:p>
      <w:pPr>
        <w:pStyle w:val="BodyText"/>
      </w:pPr>
      <w:r>
        <w:t xml:space="preserve">Государственная корпорация «Банк развития и внешнеэкономической деятельности (Внешэкономбанк)» объявляет о начале приема заявок на участие в конкурсе на присуждение премии за вклад в социально-экономическое развитие России «Премия развития» в 2016 году.</w:t>
      </w:r>
    </w:p>
    <w:p>
      <w:pPr>
        <w:pStyle w:val="BodyText"/>
      </w:pPr>
      <w:r>
        <w:t xml:space="preserve">«Премия развития» - это национальный ежегодный конкурс, учрежденный Внешэкономбанком в 2012 году в целях стимулирования инвестиционной деятельности и формирования привлекательного и благоприятного инвестиционного климата в России. Стратегической целью конкурса является достижение целей по комплексной модернизации и реновации отечественной экономики и устойчивого социально-экономического развития России.</w:t>
      </w:r>
    </w:p>
    <w:p>
      <w:pPr>
        <w:pStyle w:val="BodyText"/>
      </w:pPr>
      <w:r>
        <w:t xml:space="preserve">К участию в конкурсе допускаются российские юридические лица. Участвовать в конкурсе могут как проекты, финансируемые Внешэкономбанком, так и иные проекты, соответствующие критериям конкурса.</w:t>
      </w:r>
    </w:p>
    <w:p>
      <w:pPr>
        <w:pStyle w:val="BodyText"/>
      </w:pPr>
      <w:r>
        <w:t xml:space="preserve">«Премия развития» присуждается за выдающиеся заслуги в области реализации национально значимых инвестиционных и экспортных проектов.</w:t>
      </w:r>
    </w:p>
    <w:p>
      <w:pPr>
        <w:pStyle w:val="BodyText"/>
      </w:pPr>
      <w:r>
        <w:t xml:space="preserve">Участие в Конкурсе</w:t>
      </w:r>
      <w:r>
        <w:t xml:space="preserve"> </w:t>
      </w:r>
      <w:r>
        <w:rPr>
          <w:bCs/>
          <w:b/>
        </w:rPr>
        <w:t xml:space="preserve">бесплатное</w:t>
      </w:r>
      <w:r>
        <w:t xml:space="preserve">.</w:t>
      </w:r>
    </w:p>
    <w:p>
      <w:pPr>
        <w:pStyle w:val="BodyText"/>
      </w:pPr>
      <w:r>
        <w:t xml:space="preserve">Конкурс проводится по следующим номинациям:</w:t>
      </w:r>
    </w:p>
    <w:p>
      <w:pPr>
        <w:pStyle w:val="BodyText"/>
      </w:pPr>
      <w:r>
        <w:t xml:space="preserve">· Лучший инфраструктурный проект;</w:t>
      </w:r>
    </w:p>
    <w:p>
      <w:pPr>
        <w:pStyle w:val="BodyText"/>
      </w:pPr>
      <w:r>
        <w:t xml:space="preserve">· Лучший проект в отраслях промышленности;</w:t>
      </w:r>
    </w:p>
    <w:p>
      <w:pPr>
        <w:pStyle w:val="BodyText"/>
      </w:pPr>
      <w:r>
        <w:t xml:space="preserve">· Лучший проект по комплексному развитию территорий;</w:t>
      </w:r>
    </w:p>
    <w:p>
      <w:pPr>
        <w:pStyle w:val="BodyText"/>
      </w:pPr>
      <w:r>
        <w:t xml:space="preserve">· Лучший проект субъекта малого и среднего предпринимательства;</w:t>
      </w:r>
    </w:p>
    <w:p>
      <w:pPr>
        <w:pStyle w:val="BodyText"/>
      </w:pPr>
      <w:r>
        <w:t xml:space="preserve">· Лучший проект в сфере инноваций и высоких технологий;</w:t>
      </w:r>
    </w:p>
    <w:p>
      <w:pPr>
        <w:pStyle w:val="BodyText"/>
      </w:pPr>
      <w:r>
        <w:t xml:space="preserve">· Лучший проект в области экологии и «зелёных» технологий;</w:t>
      </w:r>
    </w:p>
    <w:p>
      <w:pPr>
        <w:pStyle w:val="BodyText"/>
      </w:pPr>
      <w:r>
        <w:t xml:space="preserve">· Лучший экспортный проект;</w:t>
      </w:r>
    </w:p>
    <w:p>
      <w:pPr>
        <w:pStyle w:val="BodyText"/>
      </w:pPr>
      <w:r>
        <w:t xml:space="preserve">· Лучший проект с участием иностранных инвестиций.</w:t>
      </w:r>
    </w:p>
    <w:p>
      <w:pPr>
        <w:pStyle w:val="BodyText"/>
      </w:pPr>
      <w:r>
        <w:t xml:space="preserve">Заявки на участие в Конкурсе принимаются с 1 октября 2015 года по 31 декабря 2015 года. Условия проведения Конкурса, требования к проектам-участникам и исполнителям, а также конкурсная документация размещены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 Конкурса</w:t>
        </w:r>
      </w:hyperlink>
      <w:r>
        <w:t xml:space="preserve">:</w:t>
      </w:r>
      <w:r>
        <w:t xml:space="preserve"> </w:t>
      </w:r>
      <w:r>
        <w:rPr>
          <w:bCs/>
          <w:b/>
        </w:rPr>
        <w:t xml:space="preserve">www.premiya-razvitiya.ru</w:t>
      </w:r>
      <w:r>
        <w:t xml:space="preserve">.</w:t>
      </w:r>
    </w:p>
    <w:p>
      <w:pPr>
        <w:pStyle w:val="BodyText"/>
      </w:pPr>
      <w:r>
        <w:t xml:space="preserve">Заявки от победителей 2015 года на участие в Конкурсе «Премия развития» 2016 года не принимаются.</w:t>
      </w:r>
    </w:p>
    <w:p>
      <w:pPr>
        <w:pStyle w:val="BodyText"/>
      </w:pPr>
      <w:r>
        <w:t xml:space="preserve">Церемония награждения состоится на Петербургском международном экономическом форуме в июне 2016 года.</w:t>
      </w:r>
    </w:p>
    <w:p>
      <w:pPr>
        <w:pStyle w:val="BodyText"/>
      </w:pPr>
      <w:r>
        <w:t xml:space="preserve">Дополнительную информацию по вопросам организации и проведения Конкурса можно получить по телефонам:</w:t>
      </w:r>
    </w:p>
    <w:p>
      <w:pPr>
        <w:pStyle w:val="BodyText"/>
      </w:pPr>
      <w:r>
        <w:rPr>
          <w:bCs/>
          <w:b/>
        </w:rPr>
        <w:t xml:space="preserve">8 (800) 700-98-98</w:t>
      </w:r>
      <w:r>
        <w:t xml:space="preserve"> </w:t>
      </w:r>
      <w:r>
        <w:t xml:space="preserve">– по номинации «Лучший проект субъекта малого и среднего предпринимательства»,</w:t>
      </w:r>
    </w:p>
    <w:p>
      <w:pPr>
        <w:pStyle w:val="BodyText"/>
      </w:pPr>
      <w:r>
        <w:rPr>
          <w:bCs/>
          <w:b/>
        </w:rPr>
        <w:t xml:space="preserve">8 (495) 721-18-63</w:t>
      </w:r>
      <w:r>
        <w:t xml:space="preserve"> </w:t>
      </w:r>
      <w:r>
        <w:t xml:space="preserve">– по остальным номинациям</w:t>
      </w:r>
    </w:p>
    <w:p>
      <w:pPr>
        <w:pStyle w:val="BodyText"/>
      </w:pPr>
      <w:r>
        <w:t xml:space="preserve">или отправив вопрос через</w:t>
      </w:r>
      <w:r>
        <w:t xml:space="preserve"> </w:t>
      </w:r>
      <w:hyperlink r:id="rId21">
        <w:r>
          <w:rPr>
            <w:rStyle w:val="Hyperlink"/>
          </w:rPr>
          <w:t xml:space="preserve">форму обратной связи</w:t>
        </w:r>
      </w:hyperlink>
      <w:r>
        <w:t xml:space="preserve"> </w:t>
      </w:r>
      <w:r>
        <w:t xml:space="preserve">на сайте конкурса.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http://ostankino.mos.ru/news/detail/2254479.html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254479.html" TargetMode="External" /><Relationship Type="http://schemas.openxmlformats.org/officeDocument/2006/relationships/hyperlink" Id="rId21" Target="http://www.premiya-razvitiya.ru/contact" TargetMode="External" /><Relationship Type="http://schemas.openxmlformats.org/officeDocument/2006/relationships/hyperlink" Id="rId20" Target="http://www.premiya-razvitiya.ru/fa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254479.html" TargetMode="External" /><Relationship Type="http://schemas.openxmlformats.org/officeDocument/2006/relationships/hyperlink" Id="rId21" Target="http://www.premiya-razvitiya.ru/contact" TargetMode="External" /><Relationship Type="http://schemas.openxmlformats.org/officeDocument/2006/relationships/hyperlink" Id="rId20" Target="http://www.premiya-razvitiya.ru/fa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2025-06-02T00:34:59Z</dcterms:created>
  <dcterms:modified xsi:type="dcterms:W3CDTF">2025-06-02T00:34:59Z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